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3F4320" w14:textId="77777777" w:rsidR="00B25835" w:rsidRDefault="00B25835" w:rsidP="00B25835">
      <w:pPr>
        <w:shd w:val="clear" w:color="auto" w:fill="FFFFFF"/>
        <w:autoSpaceDE w:val="0"/>
        <w:autoSpaceDN w:val="0"/>
        <w:adjustRightInd w:val="0"/>
        <w:ind w:left="57" w:right="57"/>
        <w:jc w:val="center"/>
        <w:rPr>
          <w:rFonts w:ascii="Times New Roman" w:hAnsi="Times New Roman" w:cs="Times New Roman"/>
          <w:bCs/>
          <w:sz w:val="32"/>
          <w:shd w:val="clear" w:color="auto" w:fill="FFFFFF"/>
        </w:rPr>
      </w:pPr>
      <w:bookmarkStart w:id="0" w:name="_Toc422231419"/>
    </w:p>
    <w:p w14:paraId="0AF69C77" w14:textId="77777777" w:rsidR="00B25835" w:rsidRPr="00B25835" w:rsidRDefault="00B25835" w:rsidP="00B25835">
      <w:pPr>
        <w:shd w:val="clear" w:color="auto" w:fill="FFFFFF"/>
        <w:autoSpaceDE w:val="0"/>
        <w:autoSpaceDN w:val="0"/>
        <w:adjustRightInd w:val="0"/>
        <w:spacing w:line="312" w:lineRule="auto"/>
        <w:ind w:left="57" w:right="57"/>
        <w:jc w:val="center"/>
        <w:rPr>
          <w:rFonts w:ascii="Times New Roman" w:hAnsi="Times New Roman" w:cs="Times New Roman"/>
          <w:bCs/>
          <w:sz w:val="32"/>
          <w:shd w:val="clear" w:color="auto" w:fill="FFFFFF"/>
        </w:rPr>
      </w:pPr>
      <w:r w:rsidRPr="00B25835">
        <w:rPr>
          <w:rFonts w:ascii="Times New Roman" w:hAnsi="Times New Roman" w:cs="Times New Roman"/>
          <w:bCs/>
          <w:sz w:val="32"/>
          <w:shd w:val="clear" w:color="auto" w:fill="FFFFFF"/>
        </w:rPr>
        <w:t>MINISTRY OF EDUCATION AND TRAINING</w:t>
      </w:r>
    </w:p>
    <w:p w14:paraId="31DD3D8D" w14:textId="77777777" w:rsidR="00B25835" w:rsidRPr="00B25835" w:rsidRDefault="00B25835" w:rsidP="00B25835">
      <w:pPr>
        <w:shd w:val="clear" w:color="auto" w:fill="FFFFFF"/>
        <w:autoSpaceDE w:val="0"/>
        <w:autoSpaceDN w:val="0"/>
        <w:adjustRightInd w:val="0"/>
        <w:spacing w:line="312" w:lineRule="auto"/>
        <w:ind w:right="24"/>
        <w:jc w:val="center"/>
        <w:rPr>
          <w:rFonts w:ascii="Times New Roman" w:hAnsi="Times New Roman" w:cs="Times New Roman"/>
          <w:b/>
          <w:bCs/>
          <w:sz w:val="32"/>
          <w:shd w:val="clear" w:color="auto" w:fill="FFFFFF"/>
        </w:rPr>
      </w:pPr>
      <w:r w:rsidRPr="00B25835">
        <w:rPr>
          <w:rFonts w:ascii="Times New Roman" w:hAnsi="Times New Roman" w:cs="Times New Roman"/>
          <w:b/>
          <w:bCs/>
          <w:sz w:val="32"/>
          <w:shd w:val="clear" w:color="auto" w:fill="FFFFFF"/>
        </w:rPr>
        <w:t>EDUCATION MANAGEMENT ACADEMY</w:t>
      </w:r>
    </w:p>
    <w:p w14:paraId="0F8F062B" w14:textId="1B689CC0" w:rsidR="00B25835" w:rsidRPr="00B25835" w:rsidRDefault="00B25835" w:rsidP="00B25835">
      <w:pPr>
        <w:spacing w:line="312" w:lineRule="auto"/>
        <w:jc w:val="center"/>
        <w:rPr>
          <w:rFonts w:ascii="Times New Roman" w:hAnsi="Times New Roman" w:cs="Times New Roman"/>
          <w:szCs w:val="26"/>
          <w:lang w:val="pt-BR"/>
        </w:rPr>
      </w:pPr>
      <w:r>
        <w:rPr>
          <w:rFonts w:ascii="Times New Roman" w:hAnsi="Times New Roman" w:cs="Times New Roman"/>
          <w:szCs w:val="26"/>
        </w:rPr>
        <w:t>-</w:t>
      </w:r>
      <w:r w:rsidRPr="00B25835">
        <w:rPr>
          <w:rFonts w:ascii="Times New Roman" w:hAnsi="Times New Roman" w:cs="Times New Roman"/>
          <w:szCs w:val="26"/>
          <w:lang w:val="vi-VN"/>
        </w:rPr>
        <w:t>-</w:t>
      </w:r>
      <w:r w:rsidRPr="00B25835">
        <w:rPr>
          <w:rFonts w:ascii="Times New Roman" w:hAnsi="Times New Roman" w:cs="Times New Roman"/>
          <w:szCs w:val="26"/>
          <w:lang w:val="pt-BR"/>
        </w:rPr>
        <w:t>---</w:t>
      </w:r>
      <w:r w:rsidRPr="00B25835">
        <w:rPr>
          <w:rFonts w:ascii="Times New Roman" w:hAnsi="Times New Roman" w:cs="Times New Roman"/>
          <w:szCs w:val="26"/>
        </w:rPr>
        <w:sym w:font="Wingdings" w:char="0098"/>
      </w:r>
      <w:r w:rsidRPr="00B25835">
        <w:rPr>
          <w:rFonts w:ascii="Times New Roman" w:hAnsi="Times New Roman" w:cs="Times New Roman"/>
          <w:szCs w:val="26"/>
        </w:rPr>
        <w:sym w:font="Wingdings" w:char="0026"/>
      </w:r>
      <w:r w:rsidRPr="00B25835">
        <w:rPr>
          <w:rFonts w:ascii="Times New Roman" w:hAnsi="Times New Roman" w:cs="Times New Roman"/>
          <w:szCs w:val="26"/>
        </w:rPr>
        <w:sym w:font="Wingdings" w:char="0099"/>
      </w:r>
      <w:r w:rsidRPr="00B25835">
        <w:rPr>
          <w:rFonts w:ascii="Times New Roman" w:hAnsi="Times New Roman" w:cs="Times New Roman"/>
          <w:szCs w:val="26"/>
          <w:lang w:val="pt-BR"/>
        </w:rPr>
        <w:t>-----</w:t>
      </w:r>
    </w:p>
    <w:p w14:paraId="7CEC5F15"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b/>
          <w:bCs/>
          <w:shd w:val="clear" w:color="auto" w:fill="FFFFFF"/>
        </w:rPr>
      </w:pPr>
    </w:p>
    <w:p w14:paraId="1308A311" w14:textId="77777777" w:rsid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5E53DB70"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4D646F28" w14:textId="77777777" w:rsidR="00B25835" w:rsidRPr="00B25835" w:rsidRDefault="00B25835" w:rsidP="00B25835">
      <w:pPr>
        <w:shd w:val="clear" w:color="auto" w:fill="FFFFFF"/>
        <w:autoSpaceDE w:val="0"/>
        <w:autoSpaceDN w:val="0"/>
        <w:adjustRightInd w:val="0"/>
        <w:spacing w:line="480" w:lineRule="auto"/>
        <w:ind w:left="57" w:right="57"/>
        <w:jc w:val="center"/>
        <w:rPr>
          <w:rFonts w:ascii="Times New Roman" w:hAnsi="Times New Roman" w:cs="Times New Roman"/>
          <w:b/>
          <w:bCs/>
          <w:shd w:val="clear" w:color="auto" w:fill="FFFFFF"/>
        </w:rPr>
      </w:pPr>
    </w:p>
    <w:p w14:paraId="21094346"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sz w:val="30"/>
          <w:shd w:val="clear" w:color="auto" w:fill="FFFFFF"/>
          <w:lang w:val="vi-VN"/>
        </w:rPr>
      </w:pPr>
      <w:r w:rsidRPr="00B25835">
        <w:rPr>
          <w:rFonts w:ascii="Times New Roman" w:hAnsi="Times New Roman" w:cs="Times New Roman"/>
          <w:b/>
          <w:sz w:val="36"/>
          <w:shd w:val="clear" w:color="auto" w:fill="FFFFFF"/>
          <w:lang w:val="vi-VN"/>
        </w:rPr>
        <w:t>TRAN THI THUONG HIEN</w:t>
      </w:r>
    </w:p>
    <w:p w14:paraId="7B66A3ED"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shd w:val="clear" w:color="auto" w:fill="FFFFFF"/>
        </w:rPr>
      </w:pPr>
    </w:p>
    <w:p w14:paraId="2BABB096" w14:textId="77777777" w:rsid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52164FA6"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74A23D23"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b/>
          <w:bCs/>
          <w:sz w:val="12"/>
          <w:shd w:val="clear" w:color="auto" w:fill="FFFFFF"/>
        </w:rPr>
      </w:pPr>
    </w:p>
    <w:p w14:paraId="0F104EF8"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b/>
          <w:bCs/>
          <w:shd w:val="clear" w:color="auto" w:fill="FFFFFF"/>
        </w:rPr>
      </w:pPr>
    </w:p>
    <w:p w14:paraId="7FB23F41" w14:textId="77777777" w:rsidR="00B25835" w:rsidRPr="00B25835" w:rsidRDefault="00B25835" w:rsidP="00B25835">
      <w:pPr>
        <w:spacing w:line="312" w:lineRule="auto"/>
        <w:jc w:val="center"/>
        <w:rPr>
          <w:rFonts w:ascii="Times New Roman" w:hAnsi="Times New Roman" w:cs="Times New Roman"/>
          <w:b/>
          <w:sz w:val="32"/>
        </w:rPr>
      </w:pPr>
      <w:r w:rsidRPr="00B25835">
        <w:rPr>
          <w:rFonts w:ascii="Times New Roman" w:hAnsi="Times New Roman" w:cs="Times New Roman"/>
          <w:b/>
          <w:sz w:val="32"/>
        </w:rPr>
        <w:t>MANAGEMENT OF EARLY CHILDHOOD EDUCATION ACTIVITIES BASED ON THE MONTESSORI APPROACH IN NON-PUBLIC PRESCHOOL INSTITUTIONS: A CASE STUDY OF THE SHINING STAR MONTESSORI EDUCATION SYSTEM IN VIETNAM</w:t>
      </w:r>
    </w:p>
    <w:p w14:paraId="7431A589" w14:textId="77777777" w:rsidR="00B25835" w:rsidRPr="00B25835" w:rsidRDefault="00B25835" w:rsidP="00B25835">
      <w:pPr>
        <w:widowControl w:val="0"/>
        <w:shd w:val="clear" w:color="auto" w:fill="FFFFFF"/>
        <w:autoSpaceDE w:val="0"/>
        <w:autoSpaceDN w:val="0"/>
        <w:adjustRightInd w:val="0"/>
        <w:spacing w:line="288" w:lineRule="auto"/>
        <w:ind w:right="-11"/>
        <w:jc w:val="center"/>
        <w:rPr>
          <w:rFonts w:ascii="Times New Roman" w:eastAsia="Calibri" w:hAnsi="Times New Roman" w:cs="Times New Roman"/>
          <w:b/>
          <w:sz w:val="32"/>
          <w:shd w:val="clear" w:color="auto" w:fill="FFFFFF"/>
        </w:rPr>
      </w:pPr>
    </w:p>
    <w:p w14:paraId="2FA85B9A" w14:textId="77777777" w:rsidR="00B25835" w:rsidRPr="00B25835" w:rsidRDefault="00B25835" w:rsidP="00B25835">
      <w:pPr>
        <w:widowControl w:val="0"/>
        <w:shd w:val="clear" w:color="auto" w:fill="FFFFFF"/>
        <w:autoSpaceDE w:val="0"/>
        <w:autoSpaceDN w:val="0"/>
        <w:adjustRightInd w:val="0"/>
        <w:spacing w:line="288" w:lineRule="auto"/>
        <w:ind w:right="-11"/>
        <w:jc w:val="center"/>
        <w:rPr>
          <w:rFonts w:ascii="Times New Roman" w:eastAsia="Calibri" w:hAnsi="Times New Roman" w:cs="Times New Roman"/>
          <w:b/>
          <w:sz w:val="34"/>
          <w:shd w:val="clear" w:color="auto" w:fill="FFFFFF"/>
        </w:rPr>
      </w:pPr>
      <w:r w:rsidRPr="00B25835">
        <w:rPr>
          <w:rFonts w:ascii="Times New Roman" w:eastAsia="Calibri" w:hAnsi="Times New Roman" w:cs="Times New Roman"/>
          <w:b/>
          <w:sz w:val="34"/>
          <w:shd w:val="clear" w:color="auto" w:fill="FFFFFF"/>
        </w:rPr>
        <w:t>Major: Educational Management</w:t>
      </w:r>
    </w:p>
    <w:p w14:paraId="68CEECE6" w14:textId="77777777" w:rsidR="00B25835" w:rsidRPr="00B25835" w:rsidRDefault="00B25835" w:rsidP="00B25835">
      <w:pPr>
        <w:widowControl w:val="0"/>
        <w:shd w:val="clear" w:color="auto" w:fill="FFFFFF"/>
        <w:autoSpaceDE w:val="0"/>
        <w:autoSpaceDN w:val="0"/>
        <w:adjustRightInd w:val="0"/>
        <w:spacing w:line="288" w:lineRule="auto"/>
        <w:ind w:right="-11"/>
        <w:jc w:val="center"/>
        <w:rPr>
          <w:rFonts w:ascii="Times New Roman" w:eastAsia="Calibri" w:hAnsi="Times New Roman" w:cs="Times New Roman"/>
          <w:b/>
          <w:sz w:val="34"/>
          <w:shd w:val="clear" w:color="auto" w:fill="FFFFFF"/>
        </w:rPr>
      </w:pPr>
      <w:r w:rsidRPr="00B25835">
        <w:rPr>
          <w:rFonts w:ascii="Times New Roman" w:eastAsia="Calibri" w:hAnsi="Times New Roman" w:cs="Times New Roman"/>
          <w:b/>
          <w:sz w:val="34"/>
          <w:shd w:val="clear" w:color="auto" w:fill="FFFFFF"/>
        </w:rPr>
        <w:t xml:space="preserve">  Code: 9</w:t>
      </w:r>
      <w:r w:rsidRPr="00B25835">
        <w:rPr>
          <w:rFonts w:ascii="Times New Roman" w:eastAsia="Calibri" w:hAnsi="Times New Roman" w:cs="Times New Roman"/>
          <w:b/>
          <w:sz w:val="34"/>
          <w:shd w:val="clear" w:color="auto" w:fill="FFFFFF"/>
          <w:lang w:val="vi-VN"/>
        </w:rPr>
        <w:t>.</w:t>
      </w:r>
      <w:r w:rsidRPr="00B25835">
        <w:rPr>
          <w:rFonts w:ascii="Times New Roman" w:eastAsia="Calibri" w:hAnsi="Times New Roman" w:cs="Times New Roman"/>
          <w:b/>
          <w:sz w:val="34"/>
          <w:shd w:val="clear" w:color="auto" w:fill="FFFFFF"/>
        </w:rPr>
        <w:t>14</w:t>
      </w:r>
      <w:r w:rsidRPr="00B25835">
        <w:rPr>
          <w:rFonts w:ascii="Times New Roman" w:eastAsia="Calibri" w:hAnsi="Times New Roman" w:cs="Times New Roman"/>
          <w:b/>
          <w:sz w:val="34"/>
          <w:shd w:val="clear" w:color="auto" w:fill="FFFFFF"/>
          <w:lang w:val="vi-VN"/>
        </w:rPr>
        <w:t>.</w:t>
      </w:r>
      <w:r w:rsidRPr="00B25835">
        <w:rPr>
          <w:rFonts w:ascii="Times New Roman" w:eastAsia="Calibri" w:hAnsi="Times New Roman" w:cs="Times New Roman"/>
          <w:b/>
          <w:sz w:val="34"/>
          <w:shd w:val="clear" w:color="auto" w:fill="FFFFFF"/>
        </w:rPr>
        <w:t>01</w:t>
      </w:r>
      <w:r w:rsidRPr="00B25835">
        <w:rPr>
          <w:rFonts w:ascii="Times New Roman" w:eastAsia="Calibri" w:hAnsi="Times New Roman" w:cs="Times New Roman"/>
          <w:b/>
          <w:sz w:val="34"/>
          <w:shd w:val="clear" w:color="auto" w:fill="FFFFFF"/>
          <w:lang w:val="vi-VN"/>
        </w:rPr>
        <w:t>.</w:t>
      </w:r>
      <w:r w:rsidRPr="00B25835">
        <w:rPr>
          <w:rFonts w:ascii="Times New Roman" w:eastAsia="Calibri" w:hAnsi="Times New Roman" w:cs="Times New Roman"/>
          <w:b/>
          <w:sz w:val="34"/>
          <w:shd w:val="clear" w:color="auto" w:fill="FFFFFF"/>
        </w:rPr>
        <w:t>14</w:t>
      </w:r>
    </w:p>
    <w:p w14:paraId="6563181B" w14:textId="77777777" w:rsidR="00B25835" w:rsidRPr="00B25835" w:rsidRDefault="00B25835" w:rsidP="00B25835">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z w:val="30"/>
          <w:shd w:val="clear" w:color="auto" w:fill="FFFFFF"/>
        </w:rPr>
      </w:pPr>
    </w:p>
    <w:p w14:paraId="25A0BADF" w14:textId="77777777" w:rsidR="00B25835" w:rsidRPr="00B25835" w:rsidRDefault="00B25835" w:rsidP="00B25835">
      <w:pPr>
        <w:widowControl w:val="0"/>
        <w:shd w:val="clear" w:color="auto" w:fill="FFFFFF"/>
        <w:autoSpaceDE w:val="0"/>
        <w:autoSpaceDN w:val="0"/>
        <w:adjustRightInd w:val="0"/>
        <w:ind w:right="-14"/>
        <w:jc w:val="center"/>
        <w:rPr>
          <w:rFonts w:ascii="Times New Roman" w:eastAsia="Calibri" w:hAnsi="Times New Roman" w:cs="Times New Roman"/>
          <w:b/>
          <w:shd w:val="clear" w:color="auto" w:fill="FFFFFF"/>
        </w:rPr>
      </w:pPr>
    </w:p>
    <w:p w14:paraId="222DC88B" w14:textId="77777777" w:rsidR="00B25835" w:rsidRPr="00B25835" w:rsidRDefault="00B25835" w:rsidP="00B25835">
      <w:pPr>
        <w:widowControl w:val="0"/>
        <w:shd w:val="clear" w:color="auto" w:fill="FFFFFF"/>
        <w:autoSpaceDE w:val="0"/>
        <w:autoSpaceDN w:val="0"/>
        <w:adjustRightInd w:val="0"/>
        <w:ind w:right="-14"/>
        <w:jc w:val="center"/>
        <w:rPr>
          <w:rFonts w:ascii="Times New Roman" w:eastAsia="Calibri" w:hAnsi="Times New Roman" w:cs="Times New Roman"/>
          <w:b/>
          <w:shd w:val="clear" w:color="auto" w:fill="FFFFFF"/>
        </w:rPr>
      </w:pPr>
    </w:p>
    <w:p w14:paraId="51733391" w14:textId="77777777" w:rsidR="00B25835" w:rsidRPr="00B25835" w:rsidRDefault="00B25835" w:rsidP="00B25835">
      <w:pPr>
        <w:pStyle w:val="HTMLPreformatted"/>
        <w:shd w:val="clear" w:color="auto" w:fill="FFFFFF"/>
        <w:spacing w:line="288" w:lineRule="auto"/>
        <w:jc w:val="center"/>
        <w:rPr>
          <w:rFonts w:ascii="Times New Roman" w:eastAsia="Calibri" w:hAnsi="Times New Roman"/>
          <w:b/>
          <w:sz w:val="32"/>
          <w:szCs w:val="28"/>
          <w:shd w:val="clear" w:color="auto" w:fill="FFFFFF"/>
        </w:rPr>
      </w:pPr>
      <w:r w:rsidRPr="00B25835">
        <w:rPr>
          <w:rFonts w:ascii="Times New Roman" w:eastAsia="Calibri" w:hAnsi="Times New Roman"/>
          <w:b/>
          <w:sz w:val="32"/>
          <w:szCs w:val="28"/>
          <w:shd w:val="clear" w:color="auto" w:fill="FFFFFF"/>
        </w:rPr>
        <w:t>SUMMARY OF DOCTORAL DISCUSSION OF EDUCATIONAL MANAGEMENT</w:t>
      </w:r>
    </w:p>
    <w:p w14:paraId="4B8E2EEC" w14:textId="77777777" w:rsidR="00B25835" w:rsidRPr="00B25835" w:rsidRDefault="00B25835" w:rsidP="00B25835">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28AAE722" w14:textId="77777777" w:rsidR="00B25835" w:rsidRPr="00B25835" w:rsidRDefault="00B25835" w:rsidP="00B25835">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3F71BD32" w14:textId="77777777" w:rsidR="00B25835" w:rsidRP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lang w:val="vi-VN"/>
        </w:rPr>
      </w:pPr>
    </w:p>
    <w:p w14:paraId="097409B3" w14:textId="77777777" w:rsid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17524167" w14:textId="77777777" w:rsid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49A3C31E" w14:textId="77777777" w:rsidR="00B25835" w:rsidRDefault="00B25835" w:rsidP="00B25835">
      <w:pPr>
        <w:shd w:val="clear" w:color="auto" w:fill="FFFFFF"/>
        <w:autoSpaceDE w:val="0"/>
        <w:autoSpaceDN w:val="0"/>
        <w:adjustRightInd w:val="0"/>
        <w:ind w:left="57" w:right="57"/>
        <w:jc w:val="center"/>
        <w:rPr>
          <w:rFonts w:ascii="Times New Roman" w:eastAsia="Calibri" w:hAnsi="Times New Roman" w:cs="Times New Roman"/>
          <w:b/>
          <w:shd w:val="clear" w:color="auto" w:fill="FFFFFF"/>
        </w:rPr>
      </w:pPr>
    </w:p>
    <w:p w14:paraId="2A81204E" w14:textId="77777777" w:rsidR="00B25835" w:rsidRP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43A4C609" w14:textId="77777777" w:rsidR="00B25835" w:rsidRPr="00B25835" w:rsidRDefault="00B25835" w:rsidP="00B25835">
      <w:pPr>
        <w:shd w:val="clear" w:color="auto" w:fill="FFFFFF"/>
        <w:autoSpaceDE w:val="0"/>
        <w:autoSpaceDN w:val="0"/>
        <w:adjustRightInd w:val="0"/>
        <w:ind w:left="57" w:right="57"/>
        <w:jc w:val="center"/>
        <w:rPr>
          <w:rFonts w:ascii="Times New Roman" w:eastAsia="Calibri" w:hAnsi="Times New Roman" w:cs="Times New Roman"/>
          <w:b/>
          <w:shd w:val="clear" w:color="auto" w:fill="FFFFFF"/>
          <w:lang w:val="vi-VN"/>
        </w:rPr>
      </w:pPr>
    </w:p>
    <w:p w14:paraId="234E0EFA"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eastAsia="Calibri" w:hAnsi="Times New Roman" w:cs="Times New Roman"/>
          <w:b/>
          <w:sz w:val="4"/>
          <w:szCs w:val="4"/>
          <w:shd w:val="clear" w:color="auto" w:fill="FFFFFF"/>
        </w:rPr>
      </w:pPr>
    </w:p>
    <w:p w14:paraId="04A16025"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eastAsia="Calibri" w:hAnsi="Times New Roman" w:cs="Times New Roman"/>
          <w:b/>
          <w:sz w:val="4"/>
          <w:szCs w:val="4"/>
          <w:shd w:val="clear" w:color="auto" w:fill="FFFFFF"/>
        </w:rPr>
      </w:pPr>
    </w:p>
    <w:p w14:paraId="3DF21E51" w14:textId="26029D2B"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b/>
          <w:bCs/>
          <w:sz w:val="30"/>
          <w:shd w:val="clear" w:color="auto" w:fill="FFFFFF"/>
        </w:rPr>
      </w:pPr>
      <w:r w:rsidRPr="00B25835">
        <w:rPr>
          <w:rFonts w:ascii="Times New Roman" w:eastAsia="Calibri" w:hAnsi="Times New Roman" w:cs="Times New Roman"/>
          <w:b/>
          <w:sz w:val="30"/>
          <w:shd w:val="clear" w:color="auto" w:fill="FFFFFF"/>
        </w:rPr>
        <w:t>HÀ NỘ</w:t>
      </w:r>
      <w:r w:rsidR="008B49F5">
        <w:rPr>
          <w:rFonts w:ascii="Times New Roman" w:eastAsia="Calibri" w:hAnsi="Times New Roman" w:cs="Times New Roman"/>
          <w:b/>
          <w:sz w:val="30"/>
          <w:shd w:val="clear" w:color="auto" w:fill="FFFFFF"/>
        </w:rPr>
        <w:t>I - 2026</w:t>
      </w:r>
    </w:p>
    <w:p w14:paraId="736416D1" w14:textId="77777777" w:rsidR="008B49F5" w:rsidRPr="008B49F5" w:rsidRDefault="008B49F5" w:rsidP="008B49F5">
      <w:pPr>
        <w:spacing w:line="360" w:lineRule="auto"/>
        <w:jc w:val="both"/>
        <w:rPr>
          <w:rFonts w:ascii="Times New Roman" w:hAnsi="Times New Roman" w:cs="Times New Roman"/>
          <w:b/>
          <w:bCs/>
          <w:sz w:val="32"/>
          <w:szCs w:val="32"/>
          <w:lang w:val="pt-BR"/>
        </w:rPr>
      </w:pPr>
      <w:r w:rsidRPr="008B49F5">
        <w:rPr>
          <w:rFonts w:ascii="Times New Roman" w:hAnsi="Times New Roman" w:cs="Times New Roman"/>
          <w:b/>
          <w:bCs/>
          <w:sz w:val="32"/>
          <w:szCs w:val="32"/>
          <w:lang w:val="pt-BR"/>
        </w:rPr>
        <w:lastRenderedPageBreak/>
        <w:t>The work has been completed in</w:t>
      </w:r>
    </w:p>
    <w:p w14:paraId="61CC377A" w14:textId="77777777" w:rsidR="008B49F5" w:rsidRPr="008B49F5" w:rsidRDefault="008B49F5" w:rsidP="008B49F5">
      <w:pPr>
        <w:shd w:val="clear" w:color="auto" w:fill="FFFFFF"/>
        <w:autoSpaceDE w:val="0"/>
        <w:autoSpaceDN w:val="0"/>
        <w:adjustRightInd w:val="0"/>
        <w:spacing w:line="312" w:lineRule="auto"/>
        <w:ind w:right="24"/>
        <w:jc w:val="center"/>
        <w:rPr>
          <w:rFonts w:ascii="Times New Roman" w:hAnsi="Times New Roman" w:cs="Times New Roman"/>
          <w:b/>
          <w:bCs/>
          <w:sz w:val="32"/>
          <w:shd w:val="clear" w:color="auto" w:fill="FFFFFF"/>
        </w:rPr>
      </w:pPr>
      <w:r w:rsidRPr="008B49F5">
        <w:rPr>
          <w:rFonts w:ascii="Times New Roman" w:hAnsi="Times New Roman" w:cs="Times New Roman"/>
          <w:b/>
          <w:bCs/>
          <w:sz w:val="32"/>
          <w:shd w:val="clear" w:color="auto" w:fill="FFFFFF"/>
        </w:rPr>
        <w:t>EDUCATION MANAGEMENT ACADEMY</w:t>
      </w:r>
    </w:p>
    <w:p w14:paraId="72791E5B" w14:textId="77777777" w:rsidR="008B49F5" w:rsidRPr="008B49F5" w:rsidRDefault="008B49F5" w:rsidP="008B49F5">
      <w:pPr>
        <w:jc w:val="center"/>
        <w:rPr>
          <w:rFonts w:ascii="Times New Roman" w:hAnsi="Times New Roman" w:cs="Times New Roman"/>
          <w:b/>
          <w:bCs/>
          <w:sz w:val="32"/>
          <w:szCs w:val="32"/>
          <w:lang w:val="pt-BR"/>
        </w:rPr>
      </w:pPr>
    </w:p>
    <w:p w14:paraId="2B8E7D80" w14:textId="77777777" w:rsidR="008B49F5" w:rsidRPr="008B49F5" w:rsidRDefault="008B49F5" w:rsidP="008B49F5">
      <w:pPr>
        <w:rPr>
          <w:rFonts w:ascii="Times New Roman" w:hAnsi="Times New Roman" w:cs="Times New Roman"/>
          <w:b/>
          <w:bCs/>
          <w:sz w:val="32"/>
          <w:szCs w:val="32"/>
          <w:lang w:val="pt-BR"/>
        </w:rPr>
      </w:pPr>
    </w:p>
    <w:p w14:paraId="14715578" w14:textId="77777777" w:rsidR="008B49F5" w:rsidRPr="008B49F5" w:rsidRDefault="008B49F5" w:rsidP="008B49F5">
      <w:pPr>
        <w:pStyle w:val="HTMLPreformatted"/>
        <w:shd w:val="clear" w:color="auto" w:fill="FFFFFF"/>
        <w:rPr>
          <w:rFonts w:ascii="Times New Roman" w:hAnsi="Times New Roman"/>
          <w:b/>
          <w:i/>
          <w:sz w:val="30"/>
          <w:shd w:val="clear" w:color="auto" w:fill="FFFFFF"/>
          <w:lang w:val="vi-VN"/>
        </w:rPr>
      </w:pPr>
    </w:p>
    <w:p w14:paraId="5AE89863" w14:textId="77777777" w:rsidR="008B49F5" w:rsidRPr="008B49F5" w:rsidRDefault="008B49F5" w:rsidP="008B49F5">
      <w:pPr>
        <w:pStyle w:val="HTMLPreformatted"/>
        <w:shd w:val="clear" w:color="auto" w:fill="FFFFFF"/>
        <w:rPr>
          <w:rFonts w:ascii="Times New Roman" w:hAnsi="Times New Roman"/>
          <w:b/>
          <w:i/>
          <w:sz w:val="30"/>
          <w:shd w:val="clear" w:color="auto" w:fill="FFFFFF"/>
          <w:lang w:val="vi-VN"/>
        </w:rPr>
      </w:pPr>
    </w:p>
    <w:p w14:paraId="282AE5DC" w14:textId="77777777" w:rsidR="008B49F5" w:rsidRPr="008B49F5" w:rsidRDefault="008B49F5" w:rsidP="008B49F5">
      <w:pPr>
        <w:spacing w:line="259" w:lineRule="auto"/>
        <w:jc w:val="center"/>
        <w:rPr>
          <w:rFonts w:ascii="Times New Roman" w:hAnsi="Times New Roman" w:cs="Times New Roman"/>
          <w:b/>
          <w:bCs/>
          <w:sz w:val="30"/>
        </w:rPr>
      </w:pPr>
      <w:r w:rsidRPr="008B49F5">
        <w:rPr>
          <w:rFonts w:ascii="Times New Roman" w:hAnsi="Times New Roman" w:cs="Times New Roman"/>
          <w:b/>
          <w:sz w:val="30"/>
        </w:rPr>
        <w:t>Scientific supervisor</w:t>
      </w:r>
      <w:r w:rsidRPr="008B49F5">
        <w:rPr>
          <w:rFonts w:ascii="Times New Roman" w:hAnsi="Times New Roman" w:cs="Times New Roman"/>
          <w:b/>
          <w:bCs/>
          <w:sz w:val="30"/>
        </w:rPr>
        <w:t xml:space="preserve">: </w:t>
      </w:r>
      <w:r w:rsidRPr="008B49F5">
        <w:rPr>
          <w:rFonts w:ascii="Times New Roman" w:hAnsi="Times New Roman" w:cs="Times New Roman"/>
          <w:b/>
          <w:sz w:val="30"/>
        </w:rPr>
        <w:t>ASSOC. PROF. DR. NGUYEN THI THU HANG</w:t>
      </w:r>
    </w:p>
    <w:p w14:paraId="10C0DEE0" w14:textId="77777777" w:rsidR="008B49F5" w:rsidRPr="008B49F5" w:rsidRDefault="008B49F5" w:rsidP="008B49F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rFonts w:ascii="Times New Roman" w:hAnsi="Times New Roman"/>
          <w:b/>
          <w:sz w:val="32"/>
          <w:shd w:val="clear" w:color="auto" w:fill="FFFFFF"/>
          <w:lang w:val="en-US"/>
        </w:rPr>
      </w:pPr>
    </w:p>
    <w:p w14:paraId="5232E275" w14:textId="77777777" w:rsidR="008B49F5" w:rsidRPr="008B49F5" w:rsidRDefault="008B49F5" w:rsidP="008B49F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05268D5B" w14:textId="77777777" w:rsidR="008B49F5" w:rsidRPr="008B49F5" w:rsidRDefault="008B49F5" w:rsidP="008B49F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33099049" w14:textId="77777777" w:rsidR="008B49F5" w:rsidRPr="008B49F5" w:rsidRDefault="008B49F5" w:rsidP="008B49F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10F10B27" w14:textId="77777777" w:rsidR="008B49F5" w:rsidRPr="008B49F5" w:rsidRDefault="008B49F5" w:rsidP="008B49F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0A45875A" w14:textId="77777777" w:rsidR="008B49F5" w:rsidRPr="008B49F5" w:rsidRDefault="008B49F5" w:rsidP="008B49F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2866334E" w14:textId="77777777" w:rsidR="008B49F5" w:rsidRPr="008B49F5" w:rsidRDefault="008B49F5" w:rsidP="008B49F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rFonts w:ascii="Times New Roman" w:hAnsi="Times New Roman"/>
          <w:b/>
          <w:sz w:val="32"/>
          <w:shd w:val="clear" w:color="auto" w:fill="FFFFFF"/>
          <w:lang w:val="vi-VN"/>
        </w:rPr>
      </w:pPr>
    </w:p>
    <w:p w14:paraId="73CB063C" w14:textId="2F673F97" w:rsidR="008B49F5" w:rsidRPr="008B49F5" w:rsidRDefault="008B49F5" w:rsidP="008B49F5">
      <w:pPr>
        <w:spacing w:line="360" w:lineRule="auto"/>
        <w:rPr>
          <w:rFonts w:ascii="Times New Roman" w:hAnsi="Times New Roman" w:cs="Times New Roman"/>
          <w:b/>
          <w:sz w:val="32"/>
          <w:szCs w:val="32"/>
          <w:lang w:val="vi-VN"/>
        </w:rPr>
      </w:pPr>
      <w:r w:rsidRPr="008B49F5">
        <w:rPr>
          <w:rFonts w:ascii="Times New Roman" w:hAnsi="Times New Roman" w:cs="Times New Roman"/>
          <w:b/>
          <w:sz w:val="32"/>
          <w:szCs w:val="32"/>
          <w:lang w:val="vi-VN"/>
        </w:rPr>
        <w:t xml:space="preserve">Review 1: </w:t>
      </w:r>
      <w:r w:rsidRPr="008B49F5">
        <w:rPr>
          <w:rFonts w:ascii="Times New Roman" w:hAnsi="Times New Roman" w:cs="Times New Roman"/>
          <w:b/>
          <w:sz w:val="32"/>
          <w:szCs w:val="32"/>
          <w:lang w:val="vi-VN"/>
        </w:rPr>
        <w:tab/>
      </w:r>
      <w:r>
        <w:rPr>
          <w:rFonts w:ascii="Times New Roman" w:hAnsi="Times New Roman" w:cs="Times New Roman"/>
          <w:b/>
          <w:sz w:val="32"/>
          <w:szCs w:val="32"/>
        </w:rPr>
        <w:tab/>
      </w:r>
      <w:r w:rsidRPr="008B49F5">
        <w:rPr>
          <w:rFonts w:ascii="Times New Roman" w:hAnsi="Times New Roman" w:cs="Times New Roman"/>
          <w:b/>
          <w:sz w:val="32"/>
          <w:szCs w:val="32"/>
          <w:lang w:val="vi-VN"/>
        </w:rPr>
        <w:t>Assoc.Prof. Dr. Nguyen Xuan Hải</w:t>
      </w:r>
    </w:p>
    <w:p w14:paraId="4EBB0FE7" w14:textId="77777777" w:rsidR="008B49F5" w:rsidRPr="008B49F5" w:rsidRDefault="008B49F5" w:rsidP="008B49F5">
      <w:pPr>
        <w:spacing w:line="360" w:lineRule="auto"/>
        <w:ind w:left="1593" w:firstLine="567"/>
        <w:rPr>
          <w:rFonts w:ascii="Times New Roman" w:hAnsi="Times New Roman" w:cs="Times New Roman"/>
          <w:b/>
          <w:sz w:val="32"/>
          <w:szCs w:val="32"/>
          <w:lang w:val="vi-VN"/>
        </w:rPr>
      </w:pPr>
      <w:r w:rsidRPr="008B49F5">
        <w:rPr>
          <w:rFonts w:ascii="Times New Roman" w:hAnsi="Times New Roman" w:cs="Times New Roman"/>
          <w:b/>
          <w:sz w:val="32"/>
          <w:szCs w:val="32"/>
          <w:lang w:val="vi-VN"/>
        </w:rPr>
        <w:t>Hanoi Metropolitan University</w:t>
      </w:r>
    </w:p>
    <w:p w14:paraId="795DDE2A" w14:textId="77777777" w:rsidR="008B49F5" w:rsidRPr="008B49F5" w:rsidRDefault="008B49F5" w:rsidP="008B49F5">
      <w:pPr>
        <w:rPr>
          <w:rFonts w:ascii="Times New Roman" w:hAnsi="Times New Roman" w:cs="Times New Roman"/>
          <w:b/>
          <w:sz w:val="32"/>
          <w:szCs w:val="32"/>
          <w:lang w:val="vi-VN"/>
        </w:rPr>
      </w:pPr>
    </w:p>
    <w:p w14:paraId="2120FBE1" w14:textId="30D67C31" w:rsidR="008B49F5" w:rsidRPr="008B49F5" w:rsidRDefault="008B49F5" w:rsidP="008B49F5">
      <w:pPr>
        <w:spacing w:line="360" w:lineRule="auto"/>
        <w:rPr>
          <w:rFonts w:ascii="Times New Roman" w:hAnsi="Times New Roman" w:cs="Times New Roman"/>
          <w:b/>
          <w:sz w:val="32"/>
          <w:szCs w:val="32"/>
          <w:lang w:val="vi-VN"/>
        </w:rPr>
      </w:pPr>
      <w:r w:rsidRPr="008B49F5">
        <w:rPr>
          <w:rFonts w:ascii="Times New Roman" w:hAnsi="Times New Roman" w:cs="Times New Roman"/>
          <w:b/>
          <w:sz w:val="32"/>
          <w:szCs w:val="32"/>
          <w:lang w:val="vi-VN"/>
        </w:rPr>
        <w:t xml:space="preserve">Review 2: </w:t>
      </w:r>
      <w:r w:rsidRPr="008B49F5">
        <w:rPr>
          <w:rFonts w:ascii="Times New Roman" w:hAnsi="Times New Roman" w:cs="Times New Roman"/>
          <w:b/>
          <w:sz w:val="32"/>
          <w:szCs w:val="32"/>
          <w:lang w:val="vi-VN"/>
        </w:rPr>
        <w:tab/>
      </w:r>
      <w:r>
        <w:rPr>
          <w:rFonts w:ascii="Times New Roman" w:hAnsi="Times New Roman" w:cs="Times New Roman"/>
          <w:b/>
          <w:sz w:val="32"/>
          <w:szCs w:val="32"/>
        </w:rPr>
        <w:tab/>
      </w:r>
      <w:r w:rsidRPr="008B49F5">
        <w:rPr>
          <w:rFonts w:ascii="Times New Roman" w:hAnsi="Times New Roman" w:cs="Times New Roman"/>
          <w:b/>
          <w:sz w:val="32"/>
          <w:szCs w:val="32"/>
          <w:lang w:val="vi-VN"/>
        </w:rPr>
        <w:t>Assoc.Prof. Dr. Nguyen Thi Thanh Huyen</w:t>
      </w:r>
    </w:p>
    <w:p w14:paraId="096B9BB7" w14:textId="77777777" w:rsidR="008B49F5" w:rsidRPr="008B49F5" w:rsidRDefault="008B49F5" w:rsidP="008B49F5">
      <w:pPr>
        <w:spacing w:line="360" w:lineRule="auto"/>
        <w:ind w:left="1593" w:firstLine="567"/>
        <w:rPr>
          <w:rFonts w:ascii="Times New Roman" w:hAnsi="Times New Roman" w:cs="Times New Roman"/>
          <w:b/>
          <w:sz w:val="32"/>
          <w:szCs w:val="32"/>
          <w:lang w:val="vi-VN"/>
        </w:rPr>
      </w:pPr>
      <w:r w:rsidRPr="008B49F5">
        <w:rPr>
          <w:rFonts w:ascii="Times New Roman" w:hAnsi="Times New Roman" w:cs="Times New Roman"/>
          <w:b/>
          <w:sz w:val="32"/>
          <w:szCs w:val="32"/>
          <w:lang w:val="vi-VN"/>
        </w:rPr>
        <w:t>Thai Nguyen University of Education</w:t>
      </w:r>
    </w:p>
    <w:p w14:paraId="00417F12" w14:textId="77777777" w:rsidR="008B49F5" w:rsidRPr="008B49F5" w:rsidRDefault="008B49F5" w:rsidP="008B49F5">
      <w:pPr>
        <w:ind w:left="1134" w:firstLine="567"/>
        <w:rPr>
          <w:rFonts w:ascii="Times New Roman" w:hAnsi="Times New Roman" w:cs="Times New Roman"/>
          <w:b/>
          <w:sz w:val="32"/>
          <w:szCs w:val="32"/>
          <w:lang w:val="vi-VN"/>
        </w:rPr>
      </w:pPr>
    </w:p>
    <w:p w14:paraId="6BB482DE" w14:textId="55582028" w:rsidR="008B49F5" w:rsidRPr="008B49F5" w:rsidRDefault="008B49F5" w:rsidP="008B49F5">
      <w:pPr>
        <w:spacing w:line="360" w:lineRule="auto"/>
        <w:rPr>
          <w:rFonts w:ascii="Times New Roman" w:hAnsi="Times New Roman" w:cs="Times New Roman"/>
          <w:b/>
          <w:sz w:val="32"/>
          <w:szCs w:val="32"/>
          <w:lang w:val="vi-VN"/>
        </w:rPr>
      </w:pPr>
      <w:r w:rsidRPr="008B49F5">
        <w:rPr>
          <w:rFonts w:ascii="Times New Roman" w:hAnsi="Times New Roman" w:cs="Times New Roman"/>
          <w:b/>
          <w:sz w:val="32"/>
          <w:szCs w:val="32"/>
          <w:lang w:val="vi-VN"/>
        </w:rPr>
        <w:t xml:space="preserve">Review 3: </w:t>
      </w:r>
      <w:r w:rsidRPr="008B49F5">
        <w:rPr>
          <w:rFonts w:ascii="Times New Roman" w:hAnsi="Times New Roman" w:cs="Times New Roman"/>
          <w:b/>
          <w:sz w:val="32"/>
          <w:szCs w:val="32"/>
          <w:lang w:val="vi-VN"/>
        </w:rPr>
        <w:tab/>
      </w:r>
      <w:r>
        <w:rPr>
          <w:rFonts w:ascii="Times New Roman" w:hAnsi="Times New Roman" w:cs="Times New Roman"/>
          <w:b/>
          <w:sz w:val="32"/>
          <w:szCs w:val="32"/>
        </w:rPr>
        <w:tab/>
      </w:r>
      <w:r w:rsidRPr="008B49F5">
        <w:rPr>
          <w:rFonts w:ascii="Times New Roman" w:hAnsi="Times New Roman" w:cs="Times New Roman"/>
          <w:b/>
          <w:sz w:val="32"/>
          <w:szCs w:val="32"/>
          <w:lang w:val="vi-VN"/>
        </w:rPr>
        <w:t>Assoc.Prof. Dr. Pham Thi Thanh Hai</w:t>
      </w:r>
    </w:p>
    <w:p w14:paraId="070D7ABC" w14:textId="77777777" w:rsidR="008B49F5" w:rsidRPr="008B49F5" w:rsidRDefault="008B49F5" w:rsidP="008B49F5">
      <w:pPr>
        <w:spacing w:line="360" w:lineRule="auto"/>
        <w:ind w:left="1593" w:firstLine="567"/>
        <w:rPr>
          <w:rFonts w:ascii="Times New Roman" w:hAnsi="Times New Roman" w:cs="Times New Roman"/>
          <w:b/>
          <w:sz w:val="32"/>
          <w:szCs w:val="32"/>
          <w:lang w:val="vi-VN"/>
        </w:rPr>
      </w:pPr>
      <w:r w:rsidRPr="008B49F5">
        <w:rPr>
          <w:rFonts w:ascii="Times New Roman" w:hAnsi="Times New Roman" w:cs="Times New Roman"/>
          <w:b/>
          <w:sz w:val="32"/>
          <w:szCs w:val="32"/>
          <w:lang w:val="vi-VN"/>
        </w:rPr>
        <w:t>Hanoi University of Science and Technology, HUST</w:t>
      </w:r>
    </w:p>
    <w:p w14:paraId="2B2A385E" w14:textId="77777777" w:rsidR="008B49F5" w:rsidRPr="00800893" w:rsidRDefault="008B49F5" w:rsidP="008B49F5">
      <w:pPr>
        <w:spacing w:line="360" w:lineRule="auto"/>
        <w:rPr>
          <w:b/>
          <w:sz w:val="32"/>
          <w:szCs w:val="32"/>
          <w:lang w:val="vi-VN"/>
        </w:rPr>
      </w:pPr>
    </w:p>
    <w:p w14:paraId="0DC13F39" w14:textId="77777777" w:rsidR="008B49F5" w:rsidRDefault="008B49F5" w:rsidP="008B49F5">
      <w:pPr>
        <w:spacing w:line="360" w:lineRule="auto"/>
        <w:rPr>
          <w:b/>
          <w:sz w:val="32"/>
          <w:szCs w:val="34"/>
          <w:lang w:val="vi-VN"/>
        </w:rPr>
      </w:pPr>
    </w:p>
    <w:p w14:paraId="49A335B6" w14:textId="77777777" w:rsidR="008B49F5" w:rsidRPr="008B49F5" w:rsidRDefault="008B49F5" w:rsidP="008B49F5">
      <w:pPr>
        <w:spacing w:line="360" w:lineRule="auto"/>
        <w:jc w:val="center"/>
        <w:rPr>
          <w:rFonts w:ascii="Times New Roman" w:hAnsi="Times New Roman" w:cs="Times New Roman"/>
          <w:bCs/>
          <w:sz w:val="32"/>
          <w:szCs w:val="32"/>
          <w:lang w:val="pt-BR"/>
        </w:rPr>
      </w:pPr>
      <w:r w:rsidRPr="008B49F5">
        <w:rPr>
          <w:rFonts w:ascii="Times New Roman" w:hAnsi="Times New Roman" w:cs="Times New Roman"/>
          <w:bCs/>
          <w:sz w:val="32"/>
          <w:szCs w:val="32"/>
          <w:lang w:val="pt-BR"/>
        </w:rPr>
        <w:t>This thesis will be defended before the Academy’s Committee at National Academy of Education Management</w:t>
      </w:r>
    </w:p>
    <w:p w14:paraId="15507650" w14:textId="77777777" w:rsidR="008B49F5" w:rsidRPr="008B49F5" w:rsidRDefault="008B49F5" w:rsidP="008B49F5">
      <w:pPr>
        <w:spacing w:line="360" w:lineRule="auto"/>
        <w:jc w:val="center"/>
        <w:rPr>
          <w:rFonts w:ascii="Times New Roman" w:hAnsi="Times New Roman" w:cs="Times New Roman"/>
          <w:bCs/>
          <w:i/>
          <w:sz w:val="32"/>
          <w:szCs w:val="32"/>
        </w:rPr>
      </w:pPr>
      <w:r w:rsidRPr="008B49F5">
        <w:rPr>
          <w:rFonts w:ascii="Times New Roman" w:hAnsi="Times New Roman" w:cs="Times New Roman"/>
          <w:bCs/>
          <w:i/>
          <w:sz w:val="32"/>
          <w:szCs w:val="32"/>
          <w:lang w:val="pt-BR"/>
        </w:rPr>
        <w:t xml:space="preserve">Time </w:t>
      </w:r>
      <w:r w:rsidRPr="008B49F5">
        <w:rPr>
          <w:rFonts w:ascii="Times New Roman" w:hAnsi="Times New Roman" w:cs="Times New Roman"/>
          <w:bCs/>
          <w:i/>
          <w:sz w:val="32"/>
          <w:szCs w:val="32"/>
        </w:rPr>
        <w:t>14h00</w:t>
      </w:r>
      <w:r w:rsidRPr="008B49F5">
        <w:rPr>
          <w:rFonts w:ascii="Times New Roman" w:hAnsi="Times New Roman" w:cs="Times New Roman"/>
          <w:bCs/>
          <w:i/>
          <w:sz w:val="32"/>
          <w:szCs w:val="32"/>
          <w:lang w:val="vi-VN"/>
        </w:rPr>
        <w:t xml:space="preserve"> </w:t>
      </w:r>
      <w:r w:rsidRPr="008B49F5">
        <w:rPr>
          <w:rFonts w:ascii="Times New Roman" w:hAnsi="Times New Roman" w:cs="Times New Roman"/>
          <w:bCs/>
          <w:i/>
          <w:sz w:val="32"/>
          <w:szCs w:val="32"/>
          <w:lang w:val="pt-BR"/>
        </w:rPr>
        <w:t xml:space="preserve"> date</w:t>
      </w:r>
      <w:r w:rsidRPr="008B49F5">
        <w:rPr>
          <w:rFonts w:ascii="Times New Roman" w:hAnsi="Times New Roman" w:cs="Times New Roman"/>
          <w:bCs/>
          <w:i/>
          <w:sz w:val="32"/>
          <w:szCs w:val="32"/>
          <w:lang w:val="vi-VN"/>
        </w:rPr>
        <w:t xml:space="preserve"> </w:t>
      </w:r>
      <w:r w:rsidRPr="008B49F5">
        <w:rPr>
          <w:rFonts w:ascii="Times New Roman" w:hAnsi="Times New Roman" w:cs="Times New Roman"/>
          <w:bCs/>
          <w:i/>
          <w:sz w:val="32"/>
          <w:szCs w:val="32"/>
        </w:rPr>
        <w:t>05</w:t>
      </w:r>
      <w:r w:rsidRPr="008B49F5">
        <w:rPr>
          <w:rFonts w:ascii="Times New Roman" w:hAnsi="Times New Roman" w:cs="Times New Roman"/>
          <w:bCs/>
          <w:i/>
          <w:sz w:val="32"/>
          <w:szCs w:val="32"/>
          <w:lang w:val="pt-BR"/>
        </w:rPr>
        <w:t xml:space="preserve"> </w:t>
      </w:r>
      <w:r w:rsidRPr="008B49F5">
        <w:rPr>
          <w:rFonts w:ascii="Times New Roman" w:hAnsi="Times New Roman" w:cs="Times New Roman"/>
          <w:bCs/>
          <w:i/>
          <w:sz w:val="32"/>
          <w:szCs w:val="32"/>
          <w:lang w:val="vi-VN"/>
        </w:rPr>
        <w:t xml:space="preserve"> </w:t>
      </w:r>
      <w:r w:rsidRPr="008B49F5">
        <w:rPr>
          <w:rFonts w:ascii="Times New Roman" w:hAnsi="Times New Roman" w:cs="Times New Roman"/>
          <w:bCs/>
          <w:i/>
          <w:sz w:val="32"/>
          <w:szCs w:val="32"/>
          <w:lang w:val="pt-BR"/>
        </w:rPr>
        <w:t>month 01 year 202</w:t>
      </w:r>
      <w:r w:rsidRPr="008B49F5">
        <w:rPr>
          <w:rFonts w:ascii="Times New Roman" w:hAnsi="Times New Roman" w:cs="Times New Roman"/>
          <w:bCs/>
          <w:i/>
          <w:sz w:val="32"/>
          <w:szCs w:val="32"/>
        </w:rPr>
        <w:t>6</w:t>
      </w:r>
    </w:p>
    <w:p w14:paraId="001C455B" w14:textId="77777777" w:rsidR="00B25835" w:rsidRPr="00B25835" w:rsidRDefault="00B25835" w:rsidP="00B25835">
      <w:pPr>
        <w:jc w:val="both"/>
        <w:rPr>
          <w:rFonts w:ascii="Times New Roman" w:hAnsi="Times New Roman" w:cs="Times New Roman"/>
          <w:bCs/>
          <w:sz w:val="32"/>
          <w:szCs w:val="32"/>
          <w:lang w:val="pt-BR"/>
        </w:rPr>
      </w:pPr>
    </w:p>
    <w:p w14:paraId="579D5BB2" w14:textId="77777777" w:rsidR="00B25835" w:rsidRPr="00B25835" w:rsidRDefault="00B25835" w:rsidP="00B25835">
      <w:pPr>
        <w:jc w:val="both"/>
        <w:rPr>
          <w:rFonts w:ascii="Times New Roman" w:hAnsi="Times New Roman" w:cs="Times New Roman"/>
          <w:bCs/>
          <w:sz w:val="32"/>
          <w:szCs w:val="32"/>
          <w:lang w:val="vi-VN"/>
        </w:rPr>
      </w:pPr>
    </w:p>
    <w:p w14:paraId="4AD398E0" w14:textId="77777777" w:rsidR="00B25835" w:rsidRPr="00B25835" w:rsidRDefault="00B25835" w:rsidP="00B25835">
      <w:pPr>
        <w:jc w:val="both"/>
        <w:rPr>
          <w:rFonts w:ascii="Times New Roman" w:hAnsi="Times New Roman" w:cs="Times New Roman"/>
          <w:bCs/>
          <w:sz w:val="32"/>
          <w:szCs w:val="32"/>
          <w:lang w:val="vi-VN"/>
        </w:rPr>
      </w:pPr>
    </w:p>
    <w:p w14:paraId="329CB01A" w14:textId="77777777" w:rsidR="00B25835" w:rsidRPr="00B25835" w:rsidRDefault="00B25835" w:rsidP="00B25835">
      <w:pPr>
        <w:jc w:val="both"/>
        <w:rPr>
          <w:rFonts w:ascii="Times New Roman" w:hAnsi="Times New Roman" w:cs="Times New Roman"/>
          <w:bCs/>
          <w:sz w:val="32"/>
          <w:szCs w:val="32"/>
          <w:lang w:val="vi-VN"/>
        </w:rPr>
      </w:pPr>
    </w:p>
    <w:p w14:paraId="045A468E" w14:textId="77777777" w:rsidR="00B25835" w:rsidRPr="00B25835" w:rsidRDefault="00B25835" w:rsidP="00B25835">
      <w:pPr>
        <w:jc w:val="both"/>
        <w:rPr>
          <w:rFonts w:ascii="Times New Roman" w:hAnsi="Times New Roman" w:cs="Times New Roman"/>
          <w:bCs/>
          <w:sz w:val="32"/>
          <w:szCs w:val="32"/>
          <w:lang w:val="vi-VN"/>
        </w:rPr>
      </w:pPr>
    </w:p>
    <w:p w14:paraId="16516312" w14:textId="77777777" w:rsidR="00B25835" w:rsidRPr="00B25835" w:rsidRDefault="00B25835" w:rsidP="00B25835">
      <w:pPr>
        <w:spacing w:line="360" w:lineRule="auto"/>
        <w:jc w:val="both"/>
        <w:rPr>
          <w:rFonts w:ascii="Times New Roman" w:hAnsi="Times New Roman" w:cs="Times New Roman"/>
          <w:bCs/>
          <w:sz w:val="32"/>
          <w:szCs w:val="32"/>
          <w:lang w:val="pt-BR"/>
        </w:rPr>
      </w:pPr>
      <w:bookmarkStart w:id="1" w:name="_Toc516242369"/>
      <w:bookmarkStart w:id="2" w:name="_Toc523074181"/>
      <w:bookmarkStart w:id="3" w:name="_Toc524078055"/>
      <w:bookmarkEnd w:id="0"/>
      <w:r w:rsidRPr="00B25835">
        <w:rPr>
          <w:rFonts w:ascii="Times New Roman" w:hAnsi="Times New Roman" w:cs="Times New Roman"/>
          <w:bCs/>
          <w:sz w:val="32"/>
          <w:szCs w:val="32"/>
          <w:lang w:val="pt-BR"/>
        </w:rPr>
        <w:t>The dissertation can be found at:</w:t>
      </w:r>
    </w:p>
    <w:p w14:paraId="4B5266D4" w14:textId="77777777" w:rsidR="00B25835" w:rsidRPr="00B25835" w:rsidRDefault="00B25835" w:rsidP="00B25835">
      <w:pPr>
        <w:spacing w:line="360" w:lineRule="auto"/>
        <w:jc w:val="both"/>
        <w:rPr>
          <w:rFonts w:ascii="Times New Roman" w:hAnsi="Times New Roman" w:cs="Times New Roman"/>
          <w:b/>
          <w:bCs/>
          <w:sz w:val="32"/>
          <w:szCs w:val="32"/>
          <w:lang w:val="pt-BR"/>
        </w:rPr>
      </w:pPr>
      <w:r w:rsidRPr="00B25835">
        <w:rPr>
          <w:rFonts w:ascii="Times New Roman" w:hAnsi="Times New Roman" w:cs="Times New Roman"/>
          <w:b/>
          <w:bCs/>
          <w:sz w:val="32"/>
          <w:szCs w:val="32"/>
          <w:lang w:val="pt-BR"/>
        </w:rPr>
        <w:t>- National Library of Vietnam</w:t>
      </w:r>
    </w:p>
    <w:p w14:paraId="28A839E2" w14:textId="70407D2E" w:rsidR="00B25835" w:rsidRPr="00B25835" w:rsidRDefault="00B25835" w:rsidP="008B49F5">
      <w:pPr>
        <w:spacing w:line="360" w:lineRule="auto"/>
        <w:jc w:val="both"/>
        <w:rPr>
          <w:rFonts w:ascii="Times New Roman" w:hAnsi="Times New Roman" w:cs="Times New Roman"/>
          <w:bCs/>
          <w:color w:val="000000"/>
        </w:rPr>
      </w:pPr>
      <w:r w:rsidRPr="00B25835">
        <w:rPr>
          <w:rFonts w:ascii="Times New Roman" w:hAnsi="Times New Roman" w:cs="Times New Roman"/>
          <w:b/>
          <w:bCs/>
          <w:sz w:val="32"/>
          <w:szCs w:val="32"/>
          <w:lang w:val="pt-BR"/>
        </w:rPr>
        <w:t>- Library Management Information Center</w:t>
      </w:r>
      <w:bookmarkEnd w:id="1"/>
      <w:bookmarkEnd w:id="2"/>
      <w:bookmarkEnd w:id="3"/>
    </w:p>
    <w:p w14:paraId="06B404FD" w14:textId="77777777" w:rsidR="00B25835" w:rsidRDefault="00B25835" w:rsidP="00F40C31">
      <w:pPr>
        <w:pStyle w:val="Heading1"/>
        <w:spacing w:before="0"/>
        <w:jc w:val="center"/>
        <w:rPr>
          <w:rFonts w:ascii="Times New Roman" w:hAnsi="Times New Roman" w:cs="Times New Roman"/>
          <w:b/>
          <w:color w:val="auto"/>
          <w:sz w:val="28"/>
          <w:szCs w:val="28"/>
        </w:rPr>
        <w:sectPr w:rsidR="00B25835" w:rsidSect="00B25835">
          <w:headerReference w:type="even" r:id="rId9"/>
          <w:pgSz w:w="11906" w:h="16838" w:code="9"/>
          <w:pgMar w:top="1134" w:right="851" w:bottom="851" w:left="851" w:header="709"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6C8D24B7" w14:textId="255D4886" w:rsidR="00AA376E" w:rsidRPr="00B25835" w:rsidRDefault="0040431C" w:rsidP="00F40C31">
      <w:pPr>
        <w:pStyle w:val="Heading1"/>
        <w:spacing w:before="0"/>
        <w:jc w:val="center"/>
        <w:rPr>
          <w:rFonts w:ascii="Times New Roman" w:hAnsi="Times New Roman" w:cs="Times New Roman"/>
          <w:b/>
          <w:bCs/>
          <w:color w:val="auto"/>
          <w:sz w:val="28"/>
          <w:szCs w:val="28"/>
        </w:rPr>
      </w:pPr>
      <w:r w:rsidRPr="00B25835">
        <w:rPr>
          <w:rFonts w:ascii="Times New Roman" w:hAnsi="Times New Roman" w:cs="Times New Roman"/>
          <w:b/>
          <w:color w:val="auto"/>
          <w:sz w:val="28"/>
          <w:szCs w:val="28"/>
        </w:rPr>
        <w:lastRenderedPageBreak/>
        <w:t>INTRODUCTION</w:t>
      </w:r>
    </w:p>
    <w:p w14:paraId="7DC65EA9" w14:textId="4647CD6A" w:rsidR="00AA376E" w:rsidRPr="00B25835" w:rsidRDefault="00AA376E" w:rsidP="00F40C31">
      <w:pPr>
        <w:pStyle w:val="Heading2"/>
        <w:spacing w:before="0"/>
        <w:rPr>
          <w:rFonts w:ascii="Times New Roman" w:hAnsi="Times New Roman" w:cs="Times New Roman"/>
          <w:b/>
          <w:color w:val="auto"/>
          <w:sz w:val="28"/>
          <w:szCs w:val="28"/>
        </w:rPr>
      </w:pPr>
      <w:bookmarkStart w:id="4" w:name="_Toc150977049"/>
      <w:bookmarkStart w:id="5" w:name="_Toc198416304"/>
      <w:r w:rsidRPr="00B25835">
        <w:rPr>
          <w:rFonts w:ascii="Times New Roman" w:hAnsi="Times New Roman" w:cs="Times New Roman"/>
          <w:b/>
          <w:color w:val="auto"/>
          <w:sz w:val="28"/>
          <w:szCs w:val="28"/>
          <w:lang w:val="vi-VN"/>
        </w:rPr>
        <w:t>1.</w:t>
      </w:r>
      <w:bookmarkEnd w:id="4"/>
      <w:bookmarkEnd w:id="5"/>
      <w:r w:rsidR="00095538" w:rsidRPr="00B25835">
        <w:rPr>
          <w:rFonts w:ascii="Times New Roman" w:hAnsi="Times New Roman" w:cs="Times New Roman"/>
          <w:b/>
          <w:color w:val="auto"/>
          <w:sz w:val="28"/>
          <w:szCs w:val="28"/>
        </w:rPr>
        <w:t xml:space="preserve"> Reasons for choosing the topic</w:t>
      </w:r>
    </w:p>
    <w:p w14:paraId="73974911" w14:textId="77777777" w:rsidR="00095538" w:rsidRPr="00B25835" w:rsidRDefault="00095538" w:rsidP="00F40C31">
      <w:pPr>
        <w:ind w:firstLine="720"/>
        <w:jc w:val="both"/>
        <w:rPr>
          <w:rFonts w:ascii="Times New Roman" w:hAnsi="Times New Roman" w:cs="Times New Roman"/>
          <w:sz w:val="28"/>
          <w:szCs w:val="28"/>
        </w:rPr>
      </w:pPr>
      <w:r w:rsidRPr="00B25835">
        <w:rPr>
          <w:rFonts w:ascii="Times New Roman" w:hAnsi="Times New Roman" w:cs="Times New Roman"/>
          <w:sz w:val="28"/>
          <w:szCs w:val="28"/>
        </w:rPr>
        <w:t>The implementation of early childhood education activities based on the Montessori method is not a new concept. Essentially, conducting early childhood education according to the Montessori approach is consistent with the preschool education program guidelines issued by the Ministry of Education and Training. Organizing educational activities using the Montessori method involves several distinctive features, including classroom organization, the teacher’s role, and methods for assessing children’s learning outcomes. Although the application of the Montessori method in early childhood education in Vietnam has achieved positive results, there remain certain shortcomings in both the implementation and management of Montessori-based activities in non-public preschool institutions in general, and within the Shining Star Montessori education system in particular, which require further investigation and solutions.</w:t>
      </w:r>
    </w:p>
    <w:p w14:paraId="12F32606" w14:textId="5F720C75" w:rsidR="0064086C" w:rsidRPr="00B25835" w:rsidRDefault="00095538" w:rsidP="00F40C31">
      <w:pPr>
        <w:ind w:firstLine="720"/>
        <w:jc w:val="both"/>
        <w:rPr>
          <w:rFonts w:ascii="Times New Roman" w:hAnsi="Times New Roman" w:cs="Times New Roman"/>
          <w:color w:val="000000" w:themeColor="text1"/>
          <w:sz w:val="28"/>
          <w:szCs w:val="28"/>
          <w:lang w:val="vi-VN"/>
        </w:rPr>
      </w:pPr>
      <w:r w:rsidRPr="00B25835">
        <w:rPr>
          <w:rFonts w:ascii="Times New Roman" w:hAnsi="Times New Roman" w:cs="Times New Roman"/>
          <w:sz w:val="28"/>
          <w:szCs w:val="28"/>
        </w:rPr>
        <w:t>To date, studies on early childhood education and the management of preschool education have attracted considerable attention from scholars. However, research on the management of non-public preschool institutions applying the Montessori method in early childhood education activities, and in particular in-depth studies on managing Montessori-based educational activities in non-public preschool settings to accurately identify limitations, causes, and solutions in specific contexts, remain limited. Based on the theoretical and practical considerations above, the author has chosen the topic: “</w:t>
      </w:r>
      <w:r w:rsidRPr="00B25835">
        <w:rPr>
          <w:rFonts w:ascii="Times New Roman" w:hAnsi="Times New Roman" w:cs="Times New Roman"/>
          <w:b/>
          <w:sz w:val="28"/>
          <w:szCs w:val="28"/>
        </w:rPr>
        <w:t>Management of Early Childhood Education Activities Based on the Montessori Method in Non-Public Preschool Institutions: A Case Study of the Shining Star Montessori Education System in Vietnam</w:t>
      </w:r>
      <w:r w:rsidRPr="00B25835">
        <w:rPr>
          <w:rFonts w:ascii="Times New Roman" w:hAnsi="Times New Roman" w:cs="Times New Roman"/>
          <w:sz w:val="28"/>
          <w:szCs w:val="28"/>
        </w:rPr>
        <w:t>” as the subject of this dissertation.</w:t>
      </w:r>
    </w:p>
    <w:p w14:paraId="161104A9" w14:textId="116006AB" w:rsidR="00AA376E" w:rsidRPr="00B25835" w:rsidRDefault="00AA376E" w:rsidP="00F40C31">
      <w:pPr>
        <w:pStyle w:val="Heading2"/>
        <w:spacing w:before="0"/>
        <w:rPr>
          <w:rFonts w:ascii="Times New Roman" w:hAnsi="Times New Roman" w:cs="Times New Roman"/>
          <w:b/>
          <w:color w:val="000000" w:themeColor="text1"/>
          <w:sz w:val="28"/>
          <w:szCs w:val="28"/>
        </w:rPr>
      </w:pPr>
      <w:bookmarkStart w:id="6" w:name="_Toc150977050"/>
      <w:bookmarkStart w:id="7" w:name="_Toc198416305"/>
      <w:r w:rsidRPr="00B25835">
        <w:rPr>
          <w:rFonts w:ascii="Times New Roman" w:hAnsi="Times New Roman" w:cs="Times New Roman"/>
          <w:b/>
          <w:color w:val="000000" w:themeColor="text1"/>
          <w:sz w:val="28"/>
          <w:szCs w:val="28"/>
          <w:lang w:val="vi-VN"/>
        </w:rPr>
        <w:t>2.</w:t>
      </w:r>
      <w:bookmarkEnd w:id="6"/>
      <w:bookmarkEnd w:id="7"/>
      <w:r w:rsidR="00844EC3" w:rsidRPr="00B25835">
        <w:rPr>
          <w:rFonts w:ascii="Times New Roman" w:hAnsi="Times New Roman" w:cs="Times New Roman"/>
          <w:b/>
          <w:color w:val="000000" w:themeColor="text1"/>
          <w:sz w:val="28"/>
          <w:szCs w:val="28"/>
          <w:lang w:val="vi-VN"/>
        </w:rPr>
        <w:t xml:space="preserve"> </w:t>
      </w:r>
      <w:r w:rsidR="00095538" w:rsidRPr="00B25835">
        <w:rPr>
          <w:rFonts w:ascii="Times New Roman" w:hAnsi="Times New Roman" w:cs="Times New Roman"/>
          <w:b/>
          <w:color w:val="auto"/>
          <w:sz w:val="28"/>
          <w:szCs w:val="28"/>
        </w:rPr>
        <w:t>Research objectives</w:t>
      </w:r>
    </w:p>
    <w:p w14:paraId="6B1F5299" w14:textId="77777777" w:rsidR="00095538" w:rsidRPr="00B25835" w:rsidRDefault="00095538" w:rsidP="00F40C31">
      <w:pPr>
        <w:pStyle w:val="Heading2"/>
        <w:spacing w:before="0"/>
        <w:ind w:firstLine="720"/>
        <w:jc w:val="both"/>
        <w:rPr>
          <w:rFonts w:ascii="Times New Roman" w:hAnsi="Times New Roman" w:cs="Times New Roman"/>
          <w:color w:val="auto"/>
          <w:sz w:val="28"/>
          <w:szCs w:val="28"/>
        </w:rPr>
      </w:pPr>
      <w:bookmarkStart w:id="8" w:name="_Toc150977051"/>
      <w:bookmarkStart w:id="9" w:name="_Toc198416306"/>
      <w:r w:rsidRPr="00B25835">
        <w:rPr>
          <w:rFonts w:ascii="Times New Roman" w:hAnsi="Times New Roman" w:cs="Times New Roman"/>
          <w:color w:val="auto"/>
          <w:sz w:val="28"/>
          <w:szCs w:val="28"/>
        </w:rPr>
        <w:t>The study aims to clarify the theoretical and practical foundations for managing early childhood education activities based on the Montessori method in non-public preschool institutions, in order to propose appropriate management measures to improve the quality of early childhood education activities following the Montessori approach within the specific context of the Shining Star Montessori education system, and to expand the applicability of these measures to other non-public preschool institutions in Vietnam with similar conditions.</w:t>
      </w:r>
    </w:p>
    <w:p w14:paraId="7CED6646" w14:textId="3F9077D0" w:rsidR="00AA376E" w:rsidRPr="00B25835" w:rsidRDefault="00AA376E" w:rsidP="00F40C31">
      <w:pPr>
        <w:pStyle w:val="Heading2"/>
        <w:spacing w:before="0"/>
        <w:jc w:val="both"/>
        <w:rPr>
          <w:rFonts w:ascii="Times New Roman" w:hAnsi="Times New Roman" w:cs="Times New Roman"/>
          <w:b/>
          <w:color w:val="000000" w:themeColor="text1"/>
          <w:sz w:val="28"/>
          <w:szCs w:val="28"/>
        </w:rPr>
      </w:pPr>
      <w:r w:rsidRPr="00B25835">
        <w:rPr>
          <w:rFonts w:ascii="Times New Roman" w:hAnsi="Times New Roman" w:cs="Times New Roman"/>
          <w:b/>
          <w:color w:val="000000" w:themeColor="text1"/>
          <w:sz w:val="28"/>
          <w:szCs w:val="28"/>
          <w:lang w:val="vi-VN"/>
        </w:rPr>
        <w:t xml:space="preserve">3. </w:t>
      </w:r>
      <w:bookmarkEnd w:id="8"/>
      <w:bookmarkEnd w:id="9"/>
      <w:r w:rsidR="00095538" w:rsidRPr="00B25835">
        <w:rPr>
          <w:rFonts w:ascii="Times New Roman" w:hAnsi="Times New Roman" w:cs="Times New Roman"/>
          <w:b/>
          <w:color w:val="auto"/>
          <w:sz w:val="28"/>
          <w:szCs w:val="28"/>
        </w:rPr>
        <w:t>Research subjects and objects</w:t>
      </w:r>
    </w:p>
    <w:p w14:paraId="2D8B43B5" w14:textId="20CAAAED" w:rsidR="00095538" w:rsidRPr="00B25835" w:rsidRDefault="00B61CB9" w:rsidP="00F40C31">
      <w:pPr>
        <w:pStyle w:val="NormalWeb"/>
        <w:spacing w:before="0" w:beforeAutospacing="0" w:after="0" w:afterAutospacing="0"/>
        <w:jc w:val="both"/>
        <w:rPr>
          <w:sz w:val="28"/>
          <w:szCs w:val="28"/>
        </w:rPr>
      </w:pPr>
      <w:bookmarkStart w:id="10" w:name="_Toc150977052"/>
      <w:bookmarkStart w:id="11" w:name="_Toc198416307"/>
      <w:r w:rsidRPr="00B25835">
        <w:rPr>
          <w:rStyle w:val="Strong"/>
          <w:rFonts w:eastAsiaTheme="majorEastAsia"/>
          <w:sz w:val="28"/>
          <w:szCs w:val="28"/>
        </w:rPr>
        <w:t xml:space="preserve">- </w:t>
      </w:r>
      <w:r w:rsidR="00095538" w:rsidRPr="00B25835">
        <w:rPr>
          <w:rStyle w:val="Strong"/>
          <w:rFonts w:eastAsiaTheme="majorEastAsia"/>
          <w:sz w:val="28"/>
          <w:szCs w:val="28"/>
        </w:rPr>
        <w:t>Research subject:</w:t>
      </w:r>
      <w:r w:rsidR="00095538" w:rsidRPr="00B25835">
        <w:rPr>
          <w:sz w:val="28"/>
          <w:szCs w:val="28"/>
        </w:rPr>
        <w:t xml:space="preserve"> Early childhood education activities based on the Montessori method.</w:t>
      </w:r>
    </w:p>
    <w:p w14:paraId="52B1426E" w14:textId="0F6D9FDC" w:rsidR="00095538" w:rsidRPr="00B25835" w:rsidRDefault="00B61CB9" w:rsidP="00F40C31">
      <w:pPr>
        <w:pStyle w:val="NormalWeb"/>
        <w:spacing w:before="0" w:beforeAutospacing="0" w:after="0" w:afterAutospacing="0"/>
        <w:jc w:val="both"/>
        <w:rPr>
          <w:sz w:val="28"/>
          <w:szCs w:val="28"/>
        </w:rPr>
      </w:pPr>
      <w:r w:rsidRPr="00B25835">
        <w:rPr>
          <w:rStyle w:val="Strong"/>
          <w:rFonts w:eastAsiaTheme="majorEastAsia"/>
          <w:sz w:val="28"/>
          <w:szCs w:val="28"/>
        </w:rPr>
        <w:t xml:space="preserve">- </w:t>
      </w:r>
      <w:r w:rsidR="00095538" w:rsidRPr="00B25835">
        <w:rPr>
          <w:rStyle w:val="Strong"/>
          <w:rFonts w:eastAsiaTheme="majorEastAsia"/>
          <w:sz w:val="28"/>
          <w:szCs w:val="28"/>
        </w:rPr>
        <w:t>Research object:</w:t>
      </w:r>
      <w:r w:rsidR="00095538" w:rsidRPr="00B25835">
        <w:rPr>
          <w:sz w:val="28"/>
          <w:szCs w:val="28"/>
        </w:rPr>
        <w:t xml:space="preserve"> The management of early childhood education activities following the Montessori method in non-public preschool institutions, particularly within the Shining Star Montessori education system in Vietnam.</w:t>
      </w:r>
    </w:p>
    <w:p w14:paraId="1E10C67C" w14:textId="454725CB" w:rsidR="00AA376E" w:rsidRPr="00B25835" w:rsidRDefault="00AA376E" w:rsidP="00F40C31">
      <w:pPr>
        <w:pStyle w:val="Heading2"/>
        <w:spacing w:before="0"/>
        <w:jc w:val="both"/>
        <w:rPr>
          <w:rFonts w:ascii="Times New Roman" w:hAnsi="Times New Roman" w:cs="Times New Roman"/>
          <w:b/>
          <w:color w:val="000000" w:themeColor="text1"/>
          <w:sz w:val="28"/>
          <w:szCs w:val="28"/>
        </w:rPr>
      </w:pPr>
      <w:r w:rsidRPr="00B25835">
        <w:rPr>
          <w:rFonts w:ascii="Times New Roman" w:hAnsi="Times New Roman" w:cs="Times New Roman"/>
          <w:b/>
          <w:color w:val="000000" w:themeColor="text1"/>
          <w:sz w:val="28"/>
          <w:szCs w:val="28"/>
        </w:rPr>
        <w:t xml:space="preserve">4. </w:t>
      </w:r>
      <w:bookmarkEnd w:id="10"/>
      <w:bookmarkEnd w:id="11"/>
      <w:r w:rsidR="00095538" w:rsidRPr="00B25835">
        <w:rPr>
          <w:rFonts w:ascii="Times New Roman" w:hAnsi="Times New Roman" w:cs="Times New Roman"/>
          <w:b/>
          <w:color w:val="auto"/>
          <w:sz w:val="28"/>
          <w:szCs w:val="28"/>
        </w:rPr>
        <w:t>Research questions</w:t>
      </w:r>
    </w:p>
    <w:p w14:paraId="4DA9EB38" w14:textId="09440C28" w:rsidR="00095538" w:rsidRPr="00B25835" w:rsidRDefault="006E1FAB" w:rsidP="00F40C31">
      <w:pPr>
        <w:pStyle w:val="NormalWeb"/>
        <w:spacing w:before="0" w:beforeAutospacing="0" w:after="0" w:afterAutospacing="0"/>
        <w:jc w:val="both"/>
        <w:rPr>
          <w:sz w:val="28"/>
          <w:szCs w:val="28"/>
        </w:rPr>
      </w:pPr>
      <w:bookmarkStart w:id="12" w:name="_Toc150977053"/>
      <w:bookmarkStart w:id="13" w:name="_Toc198416308"/>
      <w:r w:rsidRPr="00B25835">
        <w:rPr>
          <w:rStyle w:val="Strong"/>
          <w:rFonts w:eastAsiaTheme="majorEastAsia"/>
          <w:sz w:val="28"/>
          <w:szCs w:val="28"/>
        </w:rPr>
        <w:t>●</w:t>
      </w:r>
      <w:r w:rsidRPr="00B25835">
        <w:rPr>
          <w:rStyle w:val="Strong"/>
          <w:rFonts w:eastAsiaTheme="majorEastAsia"/>
          <w:sz w:val="28"/>
          <w:szCs w:val="28"/>
          <w:lang w:val="en-US"/>
        </w:rPr>
        <w:t xml:space="preserve"> </w:t>
      </w:r>
      <w:r w:rsidR="00095538" w:rsidRPr="00B25835">
        <w:rPr>
          <w:sz w:val="28"/>
          <w:szCs w:val="28"/>
        </w:rPr>
        <w:t>What are the distinctive characteristics of early childhood education activities based on the Montessori method, and accordingly, how should the management of these activities be conducted to maximize the effectiveness of the Montessori approach?</w:t>
      </w:r>
    </w:p>
    <w:p w14:paraId="0AB19578" w14:textId="01A681C9" w:rsidR="00095538" w:rsidRPr="00B25835" w:rsidRDefault="006E1FAB" w:rsidP="00F40C31">
      <w:pPr>
        <w:pStyle w:val="NormalWeb"/>
        <w:spacing w:before="0" w:beforeAutospacing="0" w:after="0" w:afterAutospacing="0"/>
        <w:jc w:val="both"/>
        <w:rPr>
          <w:sz w:val="28"/>
          <w:szCs w:val="28"/>
        </w:rPr>
      </w:pPr>
      <w:r w:rsidRPr="00B25835">
        <w:rPr>
          <w:rStyle w:val="Strong"/>
          <w:rFonts w:eastAsiaTheme="majorEastAsia"/>
          <w:sz w:val="28"/>
          <w:szCs w:val="28"/>
        </w:rPr>
        <w:t>●</w:t>
      </w:r>
      <w:r w:rsidRPr="00B25835">
        <w:rPr>
          <w:rStyle w:val="Strong"/>
          <w:rFonts w:eastAsiaTheme="majorEastAsia"/>
          <w:sz w:val="28"/>
          <w:szCs w:val="28"/>
          <w:lang w:val="en-US"/>
        </w:rPr>
        <w:t xml:space="preserve"> </w:t>
      </w:r>
      <w:r w:rsidR="00095538" w:rsidRPr="00B25835">
        <w:rPr>
          <w:sz w:val="28"/>
          <w:szCs w:val="28"/>
        </w:rPr>
        <w:t>What is the current status of managing early childh</w:t>
      </w:r>
      <w:r w:rsidRPr="00B25835">
        <w:rPr>
          <w:sz w:val="28"/>
          <w:szCs w:val="28"/>
          <w:lang w:val="en-US"/>
        </w:rPr>
        <w:t xml:space="preserve">  </w:t>
      </w:r>
      <w:r w:rsidR="00095538" w:rsidRPr="00B25835">
        <w:rPr>
          <w:sz w:val="28"/>
          <w:szCs w:val="28"/>
        </w:rPr>
        <w:t>ood education activities following the Montessori method in non-public preschool institutions in general, and specifically within the Shining Star Montessori education system in Vietnam? What limitations and challenges need to be addressed and overcome?</w:t>
      </w:r>
    </w:p>
    <w:p w14:paraId="59BFD311" w14:textId="27289B98" w:rsidR="00095538" w:rsidRPr="00B25835" w:rsidRDefault="006E1FAB" w:rsidP="00F40C31">
      <w:pPr>
        <w:pStyle w:val="NormalWeb"/>
        <w:spacing w:before="0" w:beforeAutospacing="0" w:after="0" w:afterAutospacing="0"/>
        <w:jc w:val="both"/>
        <w:rPr>
          <w:sz w:val="28"/>
          <w:szCs w:val="28"/>
        </w:rPr>
      </w:pPr>
      <w:r w:rsidRPr="00B25835">
        <w:rPr>
          <w:rStyle w:val="Strong"/>
          <w:rFonts w:eastAsiaTheme="majorEastAsia"/>
          <w:sz w:val="28"/>
          <w:szCs w:val="28"/>
        </w:rPr>
        <w:lastRenderedPageBreak/>
        <w:t>●</w:t>
      </w:r>
      <w:r w:rsidRPr="00B25835">
        <w:rPr>
          <w:rStyle w:val="Strong"/>
          <w:rFonts w:eastAsiaTheme="majorEastAsia"/>
          <w:sz w:val="28"/>
          <w:szCs w:val="28"/>
          <w:lang w:val="en-US"/>
        </w:rPr>
        <w:t xml:space="preserve"> </w:t>
      </w:r>
      <w:r w:rsidR="00095538" w:rsidRPr="00B25835">
        <w:rPr>
          <w:sz w:val="28"/>
          <w:szCs w:val="28"/>
        </w:rPr>
        <w:t>What management measures can be implemented to overcome existing limitations, seize opportunities, and address challenges in order to improve the quality of early childhood education activities based on the Montessori method within the Shining Star Montessori education system in Vietnam and other non-public preschool institutions?</w:t>
      </w:r>
    </w:p>
    <w:p w14:paraId="32FDA971" w14:textId="693D239C" w:rsidR="00AA376E" w:rsidRPr="00B25835" w:rsidRDefault="00AA376E" w:rsidP="00F40C31">
      <w:pPr>
        <w:pStyle w:val="NormalWeb"/>
        <w:spacing w:before="0" w:beforeAutospacing="0" w:after="0" w:afterAutospacing="0"/>
        <w:jc w:val="both"/>
        <w:rPr>
          <w:sz w:val="28"/>
          <w:szCs w:val="28"/>
        </w:rPr>
      </w:pPr>
      <w:r w:rsidRPr="00B25835">
        <w:rPr>
          <w:b/>
          <w:color w:val="000000" w:themeColor="text1"/>
          <w:sz w:val="28"/>
          <w:szCs w:val="28"/>
        </w:rPr>
        <w:t xml:space="preserve">5. </w:t>
      </w:r>
      <w:bookmarkEnd w:id="12"/>
      <w:bookmarkEnd w:id="13"/>
      <w:r w:rsidR="00095538" w:rsidRPr="00B25835">
        <w:rPr>
          <w:rStyle w:val="Strong"/>
          <w:rFonts w:eastAsiaTheme="majorEastAsia"/>
          <w:sz w:val="28"/>
          <w:szCs w:val="28"/>
        </w:rPr>
        <w:t>Scientific hypothesis</w:t>
      </w:r>
    </w:p>
    <w:p w14:paraId="45EA2BAC" w14:textId="3BEE107B" w:rsidR="00095538" w:rsidRPr="00B25835" w:rsidRDefault="00095538" w:rsidP="00F40C31">
      <w:pPr>
        <w:pStyle w:val="NormalWeb"/>
        <w:spacing w:before="0" w:beforeAutospacing="0" w:after="0" w:afterAutospacing="0"/>
        <w:ind w:firstLine="720"/>
        <w:jc w:val="both"/>
        <w:rPr>
          <w:sz w:val="28"/>
          <w:szCs w:val="28"/>
        </w:rPr>
      </w:pPr>
      <w:bookmarkStart w:id="14" w:name="_Toc150977054"/>
      <w:bookmarkStart w:id="15" w:name="_Toc198416309"/>
      <w:r w:rsidRPr="00B25835">
        <w:rPr>
          <w:sz w:val="28"/>
          <w:szCs w:val="28"/>
        </w:rPr>
        <w:t>Some non-public preschool institutions in Vietnam, including the Shining Star Montessori education system, have implemented early childhood education activities based on the Montessori method and have achieved certain results, meeting the demand for high-quality preschool education for a segment of families. However, the implementation of Montessori-based early childhood education activities still faces limitations in teachers’ practices and certain shortcomings in management. If systematic management measures for Montessori-based early childhood education activities are proposed and implemented—ranging from organizing and developing preschool programs based on the Montessori method integrated with the national preschool curriculum, providing professional training and development in Montessori education for managers and teachers, to developing a professional learning community network, offering guidance on Montessori education to parents, and establishing an internal quality assurance system—these shortcomings can be addressed. Such measures would contribute to improving the quality of early childhood education in in the Shining Star Montessori system in particular, and in non-public preschool institutions in general.</w:t>
      </w:r>
    </w:p>
    <w:p w14:paraId="425826C6" w14:textId="1CC927B4" w:rsidR="00AA376E" w:rsidRPr="00B25835" w:rsidRDefault="00AA376E" w:rsidP="00F40C31">
      <w:pPr>
        <w:pStyle w:val="Heading2"/>
        <w:spacing w:before="0"/>
        <w:jc w:val="both"/>
        <w:rPr>
          <w:rFonts w:ascii="Times New Roman" w:hAnsi="Times New Roman" w:cs="Times New Roman"/>
          <w:b/>
          <w:color w:val="000000" w:themeColor="text1"/>
          <w:sz w:val="28"/>
          <w:szCs w:val="28"/>
        </w:rPr>
      </w:pPr>
      <w:r w:rsidRPr="00B25835">
        <w:rPr>
          <w:rFonts w:ascii="Times New Roman" w:hAnsi="Times New Roman" w:cs="Times New Roman"/>
          <w:b/>
          <w:color w:val="000000" w:themeColor="text1"/>
          <w:sz w:val="28"/>
          <w:szCs w:val="28"/>
        </w:rPr>
        <w:t xml:space="preserve">6. </w:t>
      </w:r>
      <w:bookmarkEnd w:id="14"/>
      <w:bookmarkEnd w:id="15"/>
      <w:r w:rsidR="00095538" w:rsidRPr="00B25835">
        <w:rPr>
          <w:rFonts w:ascii="Times New Roman" w:hAnsi="Times New Roman" w:cs="Times New Roman"/>
          <w:b/>
          <w:color w:val="auto"/>
          <w:sz w:val="28"/>
          <w:szCs w:val="28"/>
        </w:rPr>
        <w:t>Research tasks</w:t>
      </w:r>
    </w:p>
    <w:p w14:paraId="2861EFCD" w14:textId="77777777" w:rsidR="00095538"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develop the theoretical basis for managing early childhood education activities based on the Montessori method in non-public preschool institutions.</w:t>
      </w:r>
    </w:p>
    <w:p w14:paraId="50395A99" w14:textId="77777777" w:rsidR="00095538"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survey, analyze, and evaluate the current status of early childhood education activities following the Montessori method and the management of these activities in non-public preschool institutions, with a case study of the Shining Star Montessori education system in Vietnam.</w:t>
      </w:r>
    </w:p>
    <w:p w14:paraId="4355723A" w14:textId="77777777" w:rsidR="00095538"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propose management measures for Montessori-based early childhood education activities that can be applied within the Shining Star Montessori education system in Vietnam and potentially extended to other non-public preschool institutions.</w:t>
      </w:r>
    </w:p>
    <w:p w14:paraId="45A623D1" w14:textId="3F5B47E2" w:rsidR="004D4952"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examine the necessity and feasibility of the proposed management measures and to pilot one measure within the context of the Shining Star Montessori education system in Vietnam.</w:t>
      </w:r>
    </w:p>
    <w:p w14:paraId="5B7CC8A9" w14:textId="1E6B934A" w:rsidR="00AA376E" w:rsidRPr="00B25835" w:rsidRDefault="00AA376E" w:rsidP="00F40C31">
      <w:pPr>
        <w:pStyle w:val="Heading2"/>
        <w:spacing w:before="0"/>
        <w:jc w:val="both"/>
        <w:rPr>
          <w:rFonts w:ascii="Times New Roman" w:hAnsi="Times New Roman" w:cs="Times New Roman"/>
          <w:b/>
          <w:color w:val="000000" w:themeColor="text1"/>
          <w:sz w:val="28"/>
          <w:szCs w:val="28"/>
          <w:lang w:val="vi-VN"/>
        </w:rPr>
      </w:pPr>
      <w:bookmarkStart w:id="16" w:name="_Toc150977055"/>
      <w:bookmarkStart w:id="17" w:name="_Toc198416310"/>
      <w:r w:rsidRPr="00B25835">
        <w:rPr>
          <w:rFonts w:ascii="Times New Roman" w:hAnsi="Times New Roman" w:cs="Times New Roman"/>
          <w:b/>
          <w:color w:val="000000" w:themeColor="text1"/>
          <w:sz w:val="28"/>
          <w:szCs w:val="28"/>
          <w:lang w:val="vi-VN"/>
        </w:rPr>
        <w:t xml:space="preserve">7. </w:t>
      </w:r>
      <w:bookmarkEnd w:id="16"/>
      <w:bookmarkEnd w:id="17"/>
      <w:r w:rsidR="00095538" w:rsidRPr="00B25835">
        <w:rPr>
          <w:rFonts w:ascii="Times New Roman" w:hAnsi="Times New Roman" w:cs="Times New Roman"/>
          <w:b/>
          <w:color w:val="auto"/>
          <w:sz w:val="28"/>
          <w:szCs w:val="28"/>
        </w:rPr>
        <w:t>Research limitations and scope</w:t>
      </w:r>
    </w:p>
    <w:p w14:paraId="33AACCA2" w14:textId="77777777"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Research content limitations:</w:t>
      </w:r>
      <w:r w:rsidRPr="00B25835">
        <w:rPr>
          <w:rFonts w:ascii="Times New Roman" w:eastAsia="Times New Roman" w:hAnsi="Times New Roman" w:cs="Times New Roman"/>
          <w:sz w:val="28"/>
          <w:szCs w:val="28"/>
          <w:lang w:eastAsia="ko-KR"/>
        </w:rPr>
        <w:t xml:space="preserve"> The study focuses on management measures for early childhood education activities based on the Montessori method, with the principal subject being the school principal in relation to other management actors such as the Chairperson of the Board/General Director, Vice Principals, and Head Teachers within the Shining Star Montessori education system in Vietnam, and equivalent management actors in other non-public preschool institutions. (</w:t>
      </w:r>
      <w:r w:rsidRPr="00B25835">
        <w:rPr>
          <w:rFonts w:ascii="Times New Roman" w:eastAsia="Times New Roman" w:hAnsi="Times New Roman" w:cs="Times New Roman"/>
          <w:i/>
          <w:sz w:val="28"/>
          <w:szCs w:val="28"/>
          <w:lang w:eastAsia="ko-KR"/>
        </w:rPr>
        <w:t>The Shining Star Montessori education system referred to in this dissertation denotes the preschools belonging to Shining Star Vietnam Education Joint Stock Company</w:t>
      </w:r>
      <w:r w:rsidRPr="00B25835">
        <w:rPr>
          <w:rFonts w:ascii="Times New Roman" w:eastAsia="Times New Roman" w:hAnsi="Times New Roman" w:cs="Times New Roman"/>
          <w:sz w:val="28"/>
          <w:szCs w:val="28"/>
          <w:lang w:eastAsia="ko-KR"/>
        </w:rPr>
        <w:t>.)</w:t>
      </w:r>
    </w:p>
    <w:p w14:paraId="3A792769" w14:textId="77777777"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Scope of surveyed subjects:</w:t>
      </w:r>
      <w:r w:rsidRPr="00B25835">
        <w:rPr>
          <w:rFonts w:ascii="Times New Roman" w:eastAsia="Times New Roman" w:hAnsi="Times New Roman" w:cs="Times New Roman"/>
          <w:sz w:val="28"/>
          <w:szCs w:val="28"/>
          <w:lang w:eastAsia="ko-KR"/>
        </w:rPr>
        <w:t xml:space="preserve"> Management staff (MS) and teachers (T), as well as parents of children in preschools within the Shining Star Montessori education system in Vietnam; some management staff from 13 non-public preschools in </w:t>
      </w:r>
      <w:r w:rsidRPr="00B25835">
        <w:rPr>
          <w:rFonts w:ascii="Times New Roman" w:eastAsia="Times New Roman" w:hAnsi="Times New Roman" w:cs="Times New Roman"/>
          <w:sz w:val="28"/>
          <w:szCs w:val="28"/>
          <w:lang w:eastAsia="ko-KR"/>
        </w:rPr>
        <w:lastRenderedPageBreak/>
        <w:t>Vietnam that apply the Montessori method in early childhood education activities; and several experts on Montessori education.</w:t>
      </w:r>
    </w:p>
    <w:p w14:paraId="54E9C8B3" w14:textId="77777777"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Total surveyed:</w:t>
      </w:r>
      <w:r w:rsidRPr="00B25835">
        <w:rPr>
          <w:rFonts w:ascii="Times New Roman" w:eastAsia="Times New Roman" w:hAnsi="Times New Roman" w:cs="Times New Roman"/>
          <w:sz w:val="28"/>
          <w:szCs w:val="28"/>
          <w:lang w:eastAsia="ko-KR"/>
        </w:rPr>
        <w:t xml:space="preserve"> 12 management staff; 91 teachers; 346 parents.</w:t>
      </w:r>
    </w:p>
    <w:p w14:paraId="27C567E6" w14:textId="6CEF0531"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Time frame of the study:</w:t>
      </w:r>
      <w:r w:rsidRPr="00B25835">
        <w:rPr>
          <w:rFonts w:ascii="Times New Roman" w:eastAsia="Times New Roman" w:hAnsi="Times New Roman" w:cs="Times New Roman"/>
          <w:sz w:val="28"/>
          <w:szCs w:val="28"/>
          <w:lang w:eastAsia="ko-KR"/>
        </w:rPr>
        <w:t xml:space="preserve"> The period for studying the current situation includes the collection and analysis of secondary documents, specifically internal documents of the Shining Star Montessori education system from 2017 to 2025; and conducting surveys and interviews to collect data for evaluating the current situation from 2024 until the end of July 2025.</w:t>
      </w:r>
    </w:p>
    <w:p w14:paraId="7890B49A" w14:textId="77777777" w:rsidR="00677773" w:rsidRPr="00B25835" w:rsidRDefault="00592291" w:rsidP="00F40C31">
      <w:pPr>
        <w:jc w:val="both"/>
        <w:rPr>
          <w:rFonts w:ascii="Times New Roman" w:hAnsi="Times New Roman" w:cs="Times New Roman"/>
          <w:b/>
          <w:sz w:val="28"/>
          <w:szCs w:val="28"/>
        </w:rPr>
      </w:pPr>
      <w:r w:rsidRPr="00B25835">
        <w:rPr>
          <w:rFonts w:ascii="Times New Roman" w:eastAsia="Times New Roman" w:hAnsi="Times New Roman" w:cs="Times New Roman"/>
          <w:b/>
          <w:bCs/>
          <w:sz w:val="28"/>
          <w:szCs w:val="28"/>
          <w:lang w:eastAsia="ko-KR"/>
        </w:rPr>
        <w:t>8.</w:t>
      </w:r>
      <w:r w:rsidRPr="00B25835">
        <w:rPr>
          <w:rFonts w:ascii="Times New Roman" w:eastAsia="Times New Roman" w:hAnsi="Times New Roman" w:cs="Times New Roman"/>
          <w:sz w:val="28"/>
          <w:szCs w:val="28"/>
          <w:lang w:eastAsia="ko-KR"/>
        </w:rPr>
        <w:t xml:space="preserve"> </w:t>
      </w:r>
      <w:r w:rsidR="00677773" w:rsidRPr="00B25835">
        <w:rPr>
          <w:rFonts w:ascii="Times New Roman" w:hAnsi="Times New Roman" w:cs="Times New Roman"/>
          <w:b/>
          <w:sz w:val="28"/>
          <w:szCs w:val="28"/>
        </w:rPr>
        <w:t>Research Approach and Methodology</w:t>
      </w:r>
      <w:bookmarkStart w:id="18" w:name="_Toc150977058"/>
      <w:bookmarkStart w:id="19" w:name="_Toc198416312"/>
    </w:p>
    <w:p w14:paraId="3AE6DBC3"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 Research approaches:</w:t>
      </w:r>
      <w:r w:rsidRPr="00B25835">
        <w:rPr>
          <w:rFonts w:ascii="Times New Roman" w:hAnsi="Times New Roman" w:cs="Times New Roman"/>
          <w:sz w:val="28"/>
          <w:szCs w:val="28"/>
        </w:rPr>
        <w:t xml:space="preserve"> To carry out this study, the author employs the following approaches:</w:t>
      </w:r>
      <w:r w:rsidRPr="00B25835">
        <w:rPr>
          <w:rFonts w:ascii="Times New Roman" w:hAnsi="Times New Roman" w:cs="Times New Roman"/>
          <w:sz w:val="28"/>
          <w:szCs w:val="28"/>
        </w:rPr>
        <w:br/>
      </w:r>
      <w:r w:rsidRPr="00B25835">
        <w:rPr>
          <w:rStyle w:val="Strong"/>
          <w:rFonts w:ascii="Times New Roman" w:eastAsiaTheme="majorEastAsia" w:hAnsi="Times New Roman" w:cs="Times New Roman"/>
          <w:sz w:val="28"/>
          <w:szCs w:val="28"/>
        </w:rPr>
        <w:t>8.1.1. Systems approach</w:t>
      </w:r>
    </w:p>
    <w:p w14:paraId="64E019BD"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8.1.2. Activity-based approach</w:t>
      </w:r>
    </w:p>
    <w:p w14:paraId="4F99DF95"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8.1.3. Educational process approach</w:t>
      </w:r>
    </w:p>
    <w:p w14:paraId="00172C90"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8.1.4. Management function approach</w:t>
      </w:r>
    </w:p>
    <w:p w14:paraId="7638DFB3" w14:textId="0E3E14EA" w:rsidR="00095538" w:rsidRPr="00B25835" w:rsidRDefault="00095538" w:rsidP="00F40C31">
      <w:pPr>
        <w:jc w:val="both"/>
        <w:rPr>
          <w:rFonts w:ascii="Times New Roman" w:eastAsia="Times New Roman" w:hAnsi="Times New Roman" w:cs="Times New Roman"/>
          <w:sz w:val="28"/>
          <w:szCs w:val="28"/>
          <w:lang w:eastAsia="ko-KR"/>
        </w:rPr>
      </w:pPr>
      <w:r w:rsidRPr="00B25835">
        <w:rPr>
          <w:rStyle w:val="Strong"/>
          <w:rFonts w:ascii="Times New Roman" w:eastAsiaTheme="majorEastAsia" w:hAnsi="Times New Roman" w:cs="Times New Roman"/>
          <w:sz w:val="28"/>
          <w:szCs w:val="28"/>
        </w:rPr>
        <w:t>8.1.5. Comparative approach</w:t>
      </w:r>
    </w:p>
    <w:p w14:paraId="7EEABA34" w14:textId="77777777" w:rsidR="00095538" w:rsidRPr="00B25835" w:rsidRDefault="00095538" w:rsidP="00F40C31">
      <w:pPr>
        <w:pStyle w:val="NormalWeb"/>
        <w:spacing w:before="0" w:beforeAutospacing="0" w:after="0" w:afterAutospacing="0"/>
        <w:jc w:val="both"/>
        <w:rPr>
          <w:sz w:val="28"/>
          <w:szCs w:val="28"/>
        </w:rPr>
      </w:pPr>
      <w:r w:rsidRPr="00B25835">
        <w:rPr>
          <w:rStyle w:val="Strong"/>
          <w:rFonts w:eastAsiaTheme="majorEastAsia"/>
          <w:sz w:val="28"/>
          <w:szCs w:val="28"/>
        </w:rPr>
        <w:t>8.2. Research methods</w:t>
      </w:r>
    </w:p>
    <w:p w14:paraId="35BBFE4D" w14:textId="77777777" w:rsidR="00095538" w:rsidRPr="00B25835" w:rsidRDefault="00095538" w:rsidP="00F40C31">
      <w:pPr>
        <w:pStyle w:val="NormalWeb"/>
        <w:spacing w:before="0" w:beforeAutospacing="0" w:after="0" w:afterAutospacing="0"/>
        <w:jc w:val="both"/>
        <w:rPr>
          <w:sz w:val="28"/>
          <w:szCs w:val="28"/>
        </w:rPr>
      </w:pPr>
      <w:r w:rsidRPr="00B25835">
        <w:rPr>
          <w:rStyle w:val="Strong"/>
          <w:rFonts w:eastAsiaTheme="majorEastAsia"/>
          <w:sz w:val="28"/>
          <w:szCs w:val="28"/>
        </w:rPr>
        <w:t>8.2.1. Group of theoretical research methods:</w:t>
      </w:r>
      <w:r w:rsidRPr="00B25835">
        <w:rPr>
          <w:sz w:val="28"/>
          <w:szCs w:val="28"/>
        </w:rPr>
        <w:t xml:space="preserve"> Reading, analyzing, synthesizing, and generalizing relevant scientific literature to develop the theoretical framework of the research problem.</w:t>
      </w:r>
    </w:p>
    <w:p w14:paraId="0817A731" w14:textId="77777777" w:rsidR="00095538" w:rsidRPr="00B25835" w:rsidRDefault="00095538" w:rsidP="00F40C31">
      <w:pPr>
        <w:pStyle w:val="NormalWeb"/>
        <w:spacing w:before="0" w:beforeAutospacing="0" w:after="0" w:afterAutospacing="0"/>
        <w:jc w:val="both"/>
        <w:rPr>
          <w:sz w:val="28"/>
          <w:szCs w:val="28"/>
        </w:rPr>
      </w:pPr>
      <w:r w:rsidRPr="00B25835">
        <w:rPr>
          <w:rStyle w:val="Strong"/>
          <w:rFonts w:eastAsiaTheme="majorEastAsia"/>
          <w:sz w:val="28"/>
          <w:szCs w:val="28"/>
        </w:rPr>
        <w:t>8.2.2. Group of practical research methods:</w:t>
      </w:r>
      <w:r w:rsidRPr="00B25835">
        <w:rPr>
          <w:sz w:val="28"/>
          <w:szCs w:val="28"/>
        </w:rPr>
        <w:t xml:space="preserve"> Surveys using questionnaires, in-depth interviews, study of activity products, experience summarization, expert consultation, experimentation, and mathematical/statistical analysis.</w:t>
      </w:r>
    </w:p>
    <w:p w14:paraId="00431CE9" w14:textId="4CAE7A74" w:rsidR="004D4952" w:rsidRPr="00B25835" w:rsidRDefault="00AA376E" w:rsidP="00F40C31">
      <w:pPr>
        <w:pStyle w:val="Heading2"/>
        <w:spacing w:before="0"/>
        <w:jc w:val="both"/>
        <w:rPr>
          <w:rFonts w:ascii="Times New Roman" w:hAnsi="Times New Roman" w:cs="Times New Roman"/>
          <w:b/>
          <w:color w:val="000000" w:themeColor="text1"/>
          <w:sz w:val="28"/>
          <w:szCs w:val="28"/>
          <w:lang w:val="vi-VN"/>
        </w:rPr>
      </w:pPr>
      <w:r w:rsidRPr="00B25835">
        <w:rPr>
          <w:rFonts w:ascii="Times New Roman" w:hAnsi="Times New Roman" w:cs="Times New Roman"/>
          <w:b/>
          <w:color w:val="000000" w:themeColor="text1"/>
          <w:sz w:val="28"/>
          <w:szCs w:val="28"/>
          <w:lang w:val="vi-VN"/>
        </w:rPr>
        <w:t xml:space="preserve">9. </w:t>
      </w:r>
      <w:r w:rsidR="006E1FAB" w:rsidRPr="00B25835">
        <w:rPr>
          <w:rFonts w:ascii="Times New Roman" w:hAnsi="Times New Roman" w:cs="Times New Roman"/>
          <w:b/>
          <w:color w:val="auto"/>
          <w:sz w:val="28"/>
          <w:szCs w:val="28"/>
        </w:rPr>
        <w:t>Key Arguments in Defense of the Dissertation</w:t>
      </w:r>
    </w:p>
    <w:p w14:paraId="1016076F" w14:textId="7B74BB91" w:rsidR="00095538" w:rsidRPr="00B25835" w:rsidRDefault="00095538" w:rsidP="00F40C31">
      <w:pPr>
        <w:pStyle w:val="NormalWeb"/>
        <w:numPr>
          <w:ilvl w:val="0"/>
          <w:numId w:val="26"/>
        </w:numPr>
        <w:spacing w:before="0" w:beforeAutospacing="0" w:after="0" w:afterAutospacing="0"/>
        <w:jc w:val="both"/>
        <w:rPr>
          <w:sz w:val="28"/>
          <w:szCs w:val="28"/>
        </w:rPr>
      </w:pPr>
      <w:r w:rsidRPr="00B25835">
        <w:rPr>
          <w:sz w:val="28"/>
          <w:szCs w:val="28"/>
        </w:rPr>
        <w:t>Early childhood education activities based on the Montessori method, which are grounded in the principles of freedom and natural development of children, align with the current trends in preschool education innovation. Managing early childhood education activities following the Montessori method requires oversight from the stage of activity design through implementation to the evaluation of educational outcomes, in order to ensure the quality of the educational process.</w:t>
      </w:r>
    </w:p>
    <w:p w14:paraId="3827D6AF" w14:textId="03B824C3" w:rsidR="00095538" w:rsidRPr="00B25835" w:rsidRDefault="00095538" w:rsidP="00F40C31">
      <w:pPr>
        <w:pStyle w:val="NormalWeb"/>
        <w:numPr>
          <w:ilvl w:val="0"/>
          <w:numId w:val="26"/>
        </w:numPr>
        <w:spacing w:before="0" w:beforeAutospacing="0" w:after="0" w:afterAutospacing="0"/>
        <w:jc w:val="both"/>
        <w:rPr>
          <w:sz w:val="28"/>
          <w:szCs w:val="28"/>
        </w:rPr>
      </w:pPr>
      <w:r w:rsidRPr="00B25835">
        <w:rPr>
          <w:sz w:val="28"/>
          <w:szCs w:val="28"/>
        </w:rPr>
        <w:t>The management of Montessori-based early childhood education activities in non-public preschool institutions in general, and specifically in preschools under Shining Star Montessori Vietnam Education Joint Stock Company, has achieved positive results. However, there are still certain shortcomings in teacher training and professional development in Montessori education, integration of the Montessori-based curriculum with the national preschool curriculum issued by the Ministry of Education and Training, and coordination among stakeholders to ensure the quality of early childhood education, which need to be addressed.</w:t>
      </w:r>
    </w:p>
    <w:p w14:paraId="6B63DB9A" w14:textId="5FF9838A" w:rsidR="00095538" w:rsidRPr="00B25835" w:rsidRDefault="00095538" w:rsidP="00F40C31">
      <w:pPr>
        <w:pStyle w:val="NormalWeb"/>
        <w:numPr>
          <w:ilvl w:val="0"/>
          <w:numId w:val="26"/>
        </w:numPr>
        <w:spacing w:before="0" w:beforeAutospacing="0" w:after="0" w:afterAutospacing="0"/>
        <w:jc w:val="both"/>
        <w:rPr>
          <w:sz w:val="28"/>
          <w:szCs w:val="28"/>
        </w:rPr>
      </w:pPr>
      <w:r w:rsidRPr="00B25835">
        <w:rPr>
          <w:sz w:val="28"/>
          <w:szCs w:val="28"/>
        </w:rPr>
        <w:t xml:space="preserve">The proposed management measures, which impact the development of Montessori-based preschool programs, teacher and management staff training, enhancement of parental collaboration with preschool institutions in Montessori-based education, and operation of an internal quality assurance system, are based on sound theoretical and practical foundations. These measures focus on addressing weak points in the system, thereby contributing to the improvement of the quality of early childhood </w:t>
      </w:r>
      <w:r w:rsidRPr="00B25835">
        <w:rPr>
          <w:sz w:val="28"/>
          <w:szCs w:val="28"/>
        </w:rPr>
        <w:lastRenderedPageBreak/>
        <w:t>education activities following the Montessori method in the Shining Star Montessori education system and other non-public preschool institutions in Vietnam.</w:t>
      </w:r>
    </w:p>
    <w:p w14:paraId="7CD3AB84" w14:textId="69531F7A" w:rsidR="00AA376E" w:rsidRPr="00B25835" w:rsidRDefault="00A86C70" w:rsidP="00F40C31">
      <w:pPr>
        <w:pStyle w:val="Heading2"/>
        <w:spacing w:before="0"/>
        <w:jc w:val="both"/>
        <w:rPr>
          <w:rFonts w:ascii="Times New Roman" w:hAnsi="Times New Roman" w:cs="Times New Roman"/>
          <w:b/>
          <w:color w:val="000000" w:themeColor="text1"/>
          <w:sz w:val="28"/>
          <w:szCs w:val="28"/>
          <w:lang w:val="vi-VN"/>
        </w:rPr>
      </w:pPr>
      <w:r w:rsidRPr="00B25835">
        <w:rPr>
          <w:rFonts w:ascii="Times New Roman" w:hAnsi="Times New Roman" w:cs="Times New Roman"/>
          <w:b/>
          <w:color w:val="000000" w:themeColor="text1"/>
          <w:sz w:val="28"/>
          <w:szCs w:val="28"/>
          <w:lang w:val="vi-VN"/>
        </w:rPr>
        <w:t xml:space="preserve">10. </w:t>
      </w:r>
      <w:bookmarkEnd w:id="18"/>
      <w:bookmarkEnd w:id="19"/>
      <w:r w:rsidR="006E1FAB" w:rsidRPr="00B25835">
        <w:rPr>
          <w:rFonts w:ascii="Times New Roman" w:hAnsi="Times New Roman" w:cs="Times New Roman"/>
          <w:b/>
          <w:color w:val="auto"/>
          <w:sz w:val="28"/>
          <w:szCs w:val="28"/>
        </w:rPr>
        <w:t>New Contributions of the Dissertation</w:t>
      </w:r>
    </w:p>
    <w:p w14:paraId="7EB509EC" w14:textId="77777777" w:rsidR="00F40C31" w:rsidRPr="00B25835" w:rsidRDefault="00095538" w:rsidP="00F40C31">
      <w:pPr>
        <w:pStyle w:val="NormalWeb"/>
        <w:spacing w:before="0" w:beforeAutospacing="0" w:after="0" w:afterAutospacing="0"/>
        <w:jc w:val="both"/>
        <w:rPr>
          <w:rStyle w:val="Strong"/>
          <w:rFonts w:eastAsiaTheme="majorEastAsia"/>
          <w:sz w:val="28"/>
          <w:szCs w:val="28"/>
        </w:rPr>
      </w:pPr>
      <w:bookmarkStart w:id="20" w:name="_Toc198416313"/>
      <w:r w:rsidRPr="00B25835">
        <w:rPr>
          <w:rStyle w:val="Strong"/>
          <w:rFonts w:eastAsiaTheme="majorEastAsia"/>
          <w:sz w:val="28"/>
          <w:szCs w:val="28"/>
        </w:rPr>
        <w:t>10.1. Theoretical contributions</w:t>
      </w:r>
    </w:p>
    <w:p w14:paraId="095A177A" w14:textId="048B38B0" w:rsidR="00095538" w:rsidRPr="00B25835" w:rsidRDefault="00095538" w:rsidP="0000332C">
      <w:pPr>
        <w:pStyle w:val="NormalWeb"/>
        <w:spacing w:before="0" w:beforeAutospacing="0" w:after="0" w:afterAutospacing="0"/>
        <w:ind w:firstLine="720"/>
        <w:jc w:val="both"/>
        <w:rPr>
          <w:sz w:val="28"/>
          <w:szCs w:val="28"/>
        </w:rPr>
      </w:pPr>
      <w:r w:rsidRPr="00B25835">
        <w:rPr>
          <w:sz w:val="28"/>
          <w:szCs w:val="28"/>
        </w:rPr>
        <w:t>The study develops a comprehensive theoretical framework for Montessori-based early childhood education. It establishes the theoretical foundation for managing early childhood education activities following the Montessori method through a management approach that covers the stages of designing, implementing, and evaluating educational activities, as well as managing the conditions necessary for carrying out these activities in alignment with management functions. The research identifies two groups of factors influencing the management of Montessori-based early childhood education activities.</w:t>
      </w:r>
    </w:p>
    <w:p w14:paraId="6C0A75D4" w14:textId="77777777" w:rsidR="00F40C31" w:rsidRPr="00B25835" w:rsidRDefault="00095538" w:rsidP="00F40C31">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10.2. Practical contributions</w:t>
      </w:r>
    </w:p>
    <w:p w14:paraId="6043476F" w14:textId="7513C056" w:rsidR="00095538" w:rsidRPr="00B25835" w:rsidRDefault="00095538" w:rsidP="0000332C">
      <w:pPr>
        <w:pStyle w:val="NormalWeb"/>
        <w:spacing w:before="0" w:beforeAutospacing="0" w:after="0" w:afterAutospacing="0"/>
        <w:ind w:firstLine="567"/>
        <w:jc w:val="both"/>
        <w:rPr>
          <w:sz w:val="28"/>
          <w:szCs w:val="28"/>
        </w:rPr>
      </w:pPr>
      <w:r w:rsidRPr="00B25835">
        <w:rPr>
          <w:sz w:val="28"/>
          <w:szCs w:val="28"/>
        </w:rPr>
        <w:t>The study identifies the current status, strengths, and remaining issues in Montessori-based early childhood education activities and their management in non-public preschool institutions in general, and specifically within the Shining Star Montessori education system in Vietnam. It analyzes the causes of these limitations and assesses trends in implementing Montessori-based education activities in practice through expert opinions.</w:t>
      </w:r>
    </w:p>
    <w:p w14:paraId="10185C4C" w14:textId="77777777" w:rsidR="00095538" w:rsidRPr="00B25835" w:rsidRDefault="00095538" w:rsidP="0000332C">
      <w:pPr>
        <w:pStyle w:val="NormalWeb"/>
        <w:spacing w:before="0" w:beforeAutospacing="0" w:after="0" w:afterAutospacing="0"/>
        <w:ind w:firstLine="567"/>
        <w:jc w:val="both"/>
        <w:rPr>
          <w:sz w:val="28"/>
          <w:szCs w:val="28"/>
        </w:rPr>
      </w:pPr>
      <w:r w:rsidRPr="00B25835">
        <w:rPr>
          <w:sz w:val="28"/>
          <w:szCs w:val="28"/>
        </w:rPr>
        <w:t>The study proposes five systematic management measures for Montessori-based early childhood education activities in non-public preschools in Vietnam, focusing on addressing existing limitations and demonstrating both necessity and feasibility. Among these, Measure 2 was piloted within the Shining Star Montessori education system and evaluated as appropriate and effective.</w:t>
      </w:r>
    </w:p>
    <w:p w14:paraId="11998377" w14:textId="0A955D2C" w:rsidR="00095538" w:rsidRPr="00B25835" w:rsidRDefault="000D64EB" w:rsidP="0000332C">
      <w:pPr>
        <w:pStyle w:val="NormalWeb"/>
        <w:spacing w:before="0" w:beforeAutospacing="0" w:after="0" w:afterAutospacing="0"/>
        <w:ind w:firstLine="567"/>
        <w:jc w:val="both"/>
        <w:rPr>
          <w:sz w:val="28"/>
          <w:szCs w:val="28"/>
        </w:rPr>
      </w:pPr>
      <w:r w:rsidRPr="00B25835">
        <w:rPr>
          <w:sz w:val="28"/>
          <w:szCs w:val="28"/>
        </w:rPr>
        <w:t>The dissertation serves as a valuable reference for early childhood education (ECE) institutions in Vietnam that are implementing the Montessori method, supporting the management of educational facilities according to current scientific pedagogical approaches; for higher education institutions tasked with training managers of ECE centers; and for state educational authorities as a reference in formulating policies for the development of early childhood education</w:t>
      </w:r>
      <w:r w:rsidR="00095538" w:rsidRPr="00B25835">
        <w:rPr>
          <w:sz w:val="28"/>
          <w:szCs w:val="28"/>
        </w:rPr>
        <w:t>.</w:t>
      </w:r>
    </w:p>
    <w:p w14:paraId="08EFA6D4" w14:textId="77777777" w:rsidR="00F40C31" w:rsidRPr="00B25835" w:rsidRDefault="00095538" w:rsidP="00F40C31">
      <w:pPr>
        <w:pStyle w:val="NormalWeb"/>
        <w:spacing w:before="0" w:beforeAutospacing="0" w:after="0" w:afterAutospacing="0"/>
        <w:jc w:val="both"/>
        <w:rPr>
          <w:sz w:val="28"/>
          <w:szCs w:val="28"/>
        </w:rPr>
      </w:pPr>
      <w:bookmarkStart w:id="21" w:name="_Toc198416317"/>
      <w:bookmarkEnd w:id="20"/>
      <w:r w:rsidRPr="00B25835">
        <w:rPr>
          <w:rStyle w:val="Strong"/>
          <w:rFonts w:eastAsiaTheme="majorEastAsia"/>
          <w:sz w:val="28"/>
          <w:szCs w:val="28"/>
        </w:rPr>
        <w:t>11. Structure of the dissertation</w:t>
      </w:r>
    </w:p>
    <w:p w14:paraId="03F0EE82" w14:textId="0AFD979E" w:rsidR="00095538" w:rsidRPr="00B25835" w:rsidRDefault="00F40C31" w:rsidP="0000332C">
      <w:pPr>
        <w:pStyle w:val="NormalWeb"/>
        <w:spacing w:before="0" w:beforeAutospacing="0" w:after="0" w:afterAutospacing="0"/>
        <w:ind w:firstLine="567"/>
        <w:jc w:val="both"/>
        <w:rPr>
          <w:sz w:val="28"/>
          <w:szCs w:val="28"/>
        </w:rPr>
      </w:pPr>
      <w:r w:rsidRPr="00B25835">
        <w:rPr>
          <w:sz w:val="28"/>
          <w:szCs w:val="28"/>
        </w:rPr>
        <w:t>E</w:t>
      </w:r>
      <w:r w:rsidR="00095538" w:rsidRPr="00B25835">
        <w:rPr>
          <w:sz w:val="28"/>
          <w:szCs w:val="28"/>
        </w:rPr>
        <w:t>sides the introduction, conclusion and recommendations, the list of the author’s publications, references, and appendices, the dissertation is presented in four chapters.</w:t>
      </w:r>
    </w:p>
    <w:p w14:paraId="3E999B9C" w14:textId="77777777" w:rsidR="00F40C31" w:rsidRPr="00B25835" w:rsidRDefault="00F40C31" w:rsidP="00F40C31">
      <w:pPr>
        <w:pStyle w:val="NormalWeb"/>
        <w:spacing w:before="0" w:beforeAutospacing="0" w:after="0" w:afterAutospacing="0"/>
        <w:jc w:val="both"/>
        <w:rPr>
          <w:rStyle w:val="Strong"/>
          <w:rFonts w:eastAsiaTheme="majorEastAsia"/>
          <w:sz w:val="28"/>
          <w:szCs w:val="28"/>
        </w:rPr>
      </w:pPr>
    </w:p>
    <w:p w14:paraId="26E8BCA1" w14:textId="77777777" w:rsidR="002A6D48" w:rsidRPr="00B25835" w:rsidRDefault="002A6D48">
      <w:pPr>
        <w:rPr>
          <w:rStyle w:val="Strong"/>
          <w:rFonts w:ascii="Times New Roman" w:eastAsiaTheme="majorEastAsia" w:hAnsi="Times New Roman" w:cs="Times New Roman"/>
          <w:sz w:val="28"/>
          <w:szCs w:val="28"/>
          <w:lang w:val="vi-VN" w:eastAsia="vi-VN"/>
        </w:rPr>
      </w:pPr>
      <w:r w:rsidRPr="00B25835">
        <w:rPr>
          <w:rStyle w:val="Strong"/>
          <w:rFonts w:ascii="Times New Roman" w:eastAsiaTheme="majorEastAsia" w:hAnsi="Times New Roman" w:cs="Times New Roman"/>
          <w:sz w:val="28"/>
          <w:szCs w:val="28"/>
        </w:rPr>
        <w:br w:type="page"/>
      </w:r>
    </w:p>
    <w:p w14:paraId="4CFAA4B4" w14:textId="5247C8A1" w:rsidR="00095538" w:rsidRPr="00B25835" w:rsidRDefault="00F40C31" w:rsidP="00F40C31">
      <w:pPr>
        <w:pStyle w:val="NormalWeb"/>
        <w:spacing w:before="0" w:beforeAutospacing="0" w:after="0" w:afterAutospacing="0"/>
        <w:jc w:val="center"/>
        <w:rPr>
          <w:rStyle w:val="Strong"/>
          <w:rFonts w:eastAsiaTheme="majorEastAsia"/>
          <w:sz w:val="28"/>
          <w:szCs w:val="28"/>
        </w:rPr>
      </w:pPr>
      <w:r w:rsidRPr="00B25835">
        <w:rPr>
          <w:rStyle w:val="Strong"/>
          <w:rFonts w:eastAsiaTheme="majorEastAsia"/>
          <w:sz w:val="28"/>
          <w:szCs w:val="28"/>
        </w:rPr>
        <w:lastRenderedPageBreak/>
        <w:t xml:space="preserve">CHAPTER 1. </w:t>
      </w:r>
      <w:r w:rsidRPr="00B25835">
        <w:rPr>
          <w:rStyle w:val="Strong"/>
          <w:rFonts w:eastAsiaTheme="majorEastAsia"/>
          <w:sz w:val="28"/>
          <w:szCs w:val="28"/>
        </w:rPr>
        <w:br/>
        <w:t>LITERATURE REVIEW ON THE MANAGEMENT OF EARLY CHILDHOOD EDUCATION ACTIVITIES FOLLOWING THE MONTESSORI METHOD IN NON-PUBLIC PRESCHOOL INSTITUTIONS</w:t>
      </w:r>
    </w:p>
    <w:p w14:paraId="499934CB" w14:textId="77777777" w:rsidR="002A6D48" w:rsidRPr="00B25835" w:rsidRDefault="002A6D48" w:rsidP="002A6D48">
      <w:pPr>
        <w:pStyle w:val="NormalWeb"/>
        <w:spacing w:before="0" w:beforeAutospacing="0" w:after="0" w:afterAutospacing="0"/>
        <w:jc w:val="center"/>
        <w:rPr>
          <w:sz w:val="28"/>
          <w:szCs w:val="28"/>
        </w:rPr>
      </w:pPr>
    </w:p>
    <w:p w14:paraId="67A1E003" w14:textId="77777777" w:rsidR="00F40C31" w:rsidRPr="00B25835" w:rsidRDefault="00095538" w:rsidP="00F40C31">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1.1. Studies on early childhood education based on the Montessori method</w:t>
      </w:r>
    </w:p>
    <w:p w14:paraId="468D5F10" w14:textId="6E211A71" w:rsidR="00095538" w:rsidRPr="00B25835" w:rsidRDefault="00095538" w:rsidP="00F40C31">
      <w:pPr>
        <w:pStyle w:val="NormalWeb"/>
        <w:spacing w:before="0" w:beforeAutospacing="0" w:after="0" w:afterAutospacing="0"/>
        <w:ind w:firstLine="720"/>
        <w:jc w:val="both"/>
        <w:rPr>
          <w:sz w:val="28"/>
          <w:szCs w:val="28"/>
        </w:rPr>
      </w:pPr>
      <w:r w:rsidRPr="00B25835">
        <w:rPr>
          <w:sz w:val="28"/>
          <w:szCs w:val="28"/>
        </w:rPr>
        <w:t>Studies in this group examine the impact of implementing the Montessori method in preschool institutions, often using a comparative approach with traditional early childhood education programs or comparing groups of children with different abilities. Experimental research conducted in various countries (the United States, Malaysia, Iran, Turkey, Vietnam, etc.) indicates a growing interest in the effectiveness of this method for young children. Most studies report positive outcomes, suggesting that applying the Montessori method in teaching and learning activities at preschool institutions can benefit children’s development across multiple domains. However, these studies also have certain limitations, such as small sample sizes that make it difficult to generalize the findings and the lack of comprehensive assessment regarding the long-term and sustainable effectiveness of the Montessori approach.</w:t>
      </w:r>
    </w:p>
    <w:p w14:paraId="7CD7C5D0" w14:textId="77777777" w:rsidR="00F40C31" w:rsidRPr="00B25835" w:rsidRDefault="00CD2BAD" w:rsidP="00F40C31">
      <w:pPr>
        <w:pStyle w:val="NormalWeb"/>
        <w:spacing w:before="0" w:beforeAutospacing="0" w:after="0" w:afterAutospacing="0"/>
        <w:jc w:val="both"/>
        <w:rPr>
          <w:rStyle w:val="Strong"/>
          <w:rFonts w:eastAsiaTheme="majorEastAsia"/>
          <w:sz w:val="28"/>
          <w:szCs w:val="28"/>
        </w:rPr>
      </w:pPr>
      <w:r w:rsidRPr="00B25835">
        <w:rPr>
          <w:b/>
          <w:bCs/>
          <w:iCs/>
          <w:color w:val="000000" w:themeColor="text1"/>
          <w:sz w:val="28"/>
          <w:szCs w:val="28"/>
        </w:rPr>
        <w:t xml:space="preserve">1.2. </w:t>
      </w:r>
      <w:bookmarkStart w:id="22" w:name="_Toc198416318"/>
      <w:bookmarkEnd w:id="21"/>
      <w:r w:rsidR="009E5CEF" w:rsidRPr="00B25835">
        <w:rPr>
          <w:rStyle w:val="Strong"/>
          <w:rFonts w:eastAsiaTheme="majorEastAsia"/>
          <w:sz w:val="28"/>
          <w:szCs w:val="28"/>
        </w:rPr>
        <w:t>Studies on the management of early childhood education activities following the Montessori method</w:t>
      </w:r>
    </w:p>
    <w:p w14:paraId="63798D57" w14:textId="522B22B6"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 xml:space="preserve">Research on the management of early childhood education activities using the Montessori method in preschools has examined the topic from multiple perspectives, such as child management, classroom management, and teacher management. These studies also emphasize the role of preschool management staff in supporting and training teachers to improve their professional qualifications and skills, as well as collaborating with families and communities in the </w:t>
      </w:r>
      <w:r w:rsidR="001C7D3C" w:rsidRPr="00B25835">
        <w:rPr>
          <w:sz w:val="28"/>
          <w:szCs w:val="28"/>
        </w:rPr>
        <w:t>care and education of children.</w:t>
      </w:r>
      <w:r w:rsidR="001C7D3C" w:rsidRPr="00B25835">
        <w:rPr>
          <w:sz w:val="28"/>
          <w:szCs w:val="28"/>
          <w:lang w:val="en-US"/>
        </w:rPr>
        <w:t xml:space="preserve"> </w:t>
      </w:r>
      <w:r w:rsidRPr="00B25835">
        <w:rPr>
          <w:sz w:val="28"/>
          <w:szCs w:val="28"/>
        </w:rPr>
        <w:t>However, most studies employ qualitative methods to collect data (case studies, interviews, observations, and discussions) and provide limited quantitative evidence to support their conclusions. Despite variations in scope and research methods, all studies agree that effective management and implementation of Montessori-based early childhood education in preschools require attention to multiple aspects, including teachers, children, parents, funding sources, classroom environment, and cultural, social, and political factors both inside and outside the school.</w:t>
      </w:r>
    </w:p>
    <w:p w14:paraId="5BDF8EA3" w14:textId="77777777" w:rsidR="00F40C31" w:rsidRPr="00B25835" w:rsidRDefault="00CD2BAD" w:rsidP="00F40C31">
      <w:pPr>
        <w:pStyle w:val="NormalWeb"/>
        <w:spacing w:before="0" w:beforeAutospacing="0" w:after="0" w:afterAutospacing="0"/>
        <w:jc w:val="both"/>
        <w:rPr>
          <w:b/>
          <w:bCs/>
          <w:sz w:val="28"/>
          <w:szCs w:val="28"/>
          <w:lang w:eastAsia="ko-KR"/>
        </w:rPr>
      </w:pPr>
      <w:r w:rsidRPr="00B25835">
        <w:rPr>
          <w:b/>
          <w:bCs/>
          <w:iCs/>
          <w:color w:val="000000" w:themeColor="text1"/>
          <w:sz w:val="28"/>
          <w:szCs w:val="28"/>
        </w:rPr>
        <w:t xml:space="preserve">1.3. </w:t>
      </w:r>
      <w:bookmarkStart w:id="23" w:name="_Toc198416321"/>
      <w:bookmarkEnd w:id="22"/>
      <w:r w:rsidR="009E5CEF" w:rsidRPr="00B25835">
        <w:rPr>
          <w:b/>
          <w:bCs/>
          <w:sz w:val="28"/>
          <w:szCs w:val="28"/>
          <w:lang w:val="en-US" w:eastAsia="ko-KR"/>
        </w:rPr>
        <w:t>General observations on previous research</w:t>
      </w:r>
    </w:p>
    <w:p w14:paraId="63213958" w14:textId="200A5910" w:rsidR="009E5CEF" w:rsidRPr="00B25835" w:rsidRDefault="009E5CEF" w:rsidP="0000332C">
      <w:pPr>
        <w:pStyle w:val="NormalWeb"/>
        <w:spacing w:before="0" w:beforeAutospacing="0" w:after="0" w:afterAutospacing="0"/>
        <w:ind w:firstLine="567"/>
        <w:jc w:val="both"/>
        <w:rPr>
          <w:sz w:val="28"/>
          <w:szCs w:val="28"/>
          <w:lang w:val="en-US" w:eastAsia="ko-KR"/>
        </w:rPr>
      </w:pPr>
      <w:r w:rsidRPr="00B25835">
        <w:rPr>
          <w:sz w:val="28"/>
          <w:szCs w:val="28"/>
          <w:lang w:val="en-US" w:eastAsia="ko-KR"/>
        </w:rPr>
        <w:t>Previous studies consistently emphasize the benefits of applying the Montessori method in preschools. Most studies indicate that early childhood education institutions recognize the significance of the Montessori approach and regard it as an advanced and effective pedagogical method. However, the implementation of Montessori in preschools still faces numerous difficulties and obstacles, and as a result, does not fully adhere to all the fundamental principles of the method. Most studies tend to focus on specific aspects of managing educational activities rather than adopting a comprehensive and systematic approach. Additionally, many studies primarily collect data through observation and in-depth interviews, lacking sufficient quantitative evidence to substantiate their findings.</w:t>
      </w:r>
    </w:p>
    <w:p w14:paraId="7E419DD8" w14:textId="77777777" w:rsidR="002A6D48" w:rsidRPr="00B25835" w:rsidRDefault="002A6D48">
      <w:pPr>
        <w:rPr>
          <w:rFonts w:ascii="Times New Roman" w:eastAsia="Times New Roman" w:hAnsi="Times New Roman" w:cs="Times New Roman"/>
          <w:b/>
          <w:bCs/>
          <w:sz w:val="28"/>
          <w:szCs w:val="28"/>
          <w:lang w:eastAsia="ko-KR"/>
        </w:rPr>
      </w:pPr>
      <w:r w:rsidRPr="00B25835">
        <w:rPr>
          <w:rFonts w:ascii="Times New Roman" w:eastAsia="Times New Roman" w:hAnsi="Times New Roman" w:cs="Times New Roman"/>
          <w:b/>
          <w:bCs/>
          <w:sz w:val="28"/>
          <w:szCs w:val="28"/>
          <w:lang w:eastAsia="ko-KR"/>
        </w:rPr>
        <w:br w:type="page"/>
      </w:r>
    </w:p>
    <w:p w14:paraId="0CA1D630" w14:textId="4BA46EF6"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lastRenderedPageBreak/>
        <w:t>1.4. Research gaps and issues requiring further investigation</w:t>
      </w:r>
    </w:p>
    <w:p w14:paraId="37A2B486"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1.4.1. Research gaps</w:t>
      </w:r>
    </w:p>
    <w:p w14:paraId="77F43E49"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Theoretical gap</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There is a lack of comprehensive and systematic research on the management of early childhood education activities in preschools following the Montessori method.</w:t>
      </w:r>
    </w:p>
    <w:p w14:paraId="70066CE7"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Practical gap</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There are limited studies examining the current state of managing Montessori-based educational activities in private early childhood education institutions in Vietnam, particularly with quantitative data from adequately sized samples.</w:t>
      </w:r>
    </w:p>
    <w:p w14:paraId="418CD9D2"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Gap in management measures</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More research is needed to propose management measures for Montessori-based early childhood education in private preschools, with broader implementation and experimental verification of their effectiveness for specific target groups.</w:t>
      </w:r>
    </w:p>
    <w:p w14:paraId="538D2986"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Methodological gap</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Most existing studies rely on small sample sizes, limiting the representativeness and generalizability of their results.</w:t>
      </w:r>
    </w:p>
    <w:p w14:paraId="5A68034F" w14:textId="77777777" w:rsidR="009E5CEF" w:rsidRPr="00B25835" w:rsidRDefault="00CD2BAD" w:rsidP="00F40C31">
      <w:pPr>
        <w:pStyle w:val="NormalWeb"/>
        <w:spacing w:before="0" w:beforeAutospacing="0" w:after="0" w:afterAutospacing="0"/>
        <w:jc w:val="both"/>
        <w:rPr>
          <w:i/>
          <w:sz w:val="28"/>
          <w:szCs w:val="28"/>
          <w:lang w:val="en-US" w:eastAsia="ko-KR"/>
        </w:rPr>
      </w:pPr>
      <w:r w:rsidRPr="00B25835">
        <w:rPr>
          <w:b/>
          <w:bCs/>
          <w:i/>
          <w:iCs/>
          <w:color w:val="000000" w:themeColor="text1"/>
          <w:sz w:val="28"/>
          <w:szCs w:val="28"/>
        </w:rPr>
        <w:t xml:space="preserve">1.4.2. </w:t>
      </w:r>
      <w:bookmarkStart w:id="24" w:name="_Toc198416322"/>
      <w:bookmarkEnd w:id="23"/>
      <w:r w:rsidR="009E5CEF" w:rsidRPr="00B25835">
        <w:rPr>
          <w:b/>
          <w:bCs/>
          <w:i/>
          <w:sz w:val="28"/>
          <w:szCs w:val="28"/>
          <w:lang w:val="en-US" w:eastAsia="ko-KR"/>
        </w:rPr>
        <w:t>Issues requiring further investigation</w:t>
      </w:r>
    </w:p>
    <w:p w14:paraId="6353E595" w14:textId="77777777"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Theoretical aspect</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Develop a detailed analytical framework covering various aspects related to the management of early childhood education activities following the Montessori method in private preschools.</w:t>
      </w:r>
    </w:p>
    <w:p w14:paraId="249B76F2" w14:textId="77777777"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Practical aspect</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Examine the current state of managing Montessori-based educational activities in private early childhood education institutions, with a focus on the Shining Star Montessori education system in Vietnam.</w:t>
      </w:r>
    </w:p>
    <w:p w14:paraId="7B2EF861" w14:textId="77777777"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Management measures</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Propose management measures for Montessori-based early childhood education at the Shining Star Montessori system in Vietnam, and conduct experimental verification of the effectiveness of the proposed measures; from these results, extend the applicability to other private early childhood education institutions.</w:t>
      </w:r>
    </w:p>
    <w:p w14:paraId="53FB929B" w14:textId="1FD82263"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Methodological aspect</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Employ a combination of research methods, including literature review, surveys using questionnaires, in-depth interviews, synthesis of practical experiences, and consultation with experts.</w:t>
      </w:r>
    </w:p>
    <w:p w14:paraId="48077D59" w14:textId="77777777" w:rsidR="00F40C31" w:rsidRPr="00B25835" w:rsidRDefault="009E5CEF" w:rsidP="00F40C31">
      <w:pPr>
        <w:pStyle w:val="ListParagraph"/>
        <w:jc w:val="center"/>
        <w:rPr>
          <w:b/>
          <w:bCs/>
          <w:sz w:val="28"/>
          <w:szCs w:val="28"/>
          <w:lang w:val="vi-VN" w:eastAsia="ko-KR"/>
        </w:rPr>
      </w:pPr>
      <w:bookmarkStart w:id="25" w:name="_Toc198416334"/>
      <w:bookmarkEnd w:id="24"/>
      <w:r w:rsidRPr="00B25835">
        <w:rPr>
          <w:b/>
          <w:bCs/>
          <w:sz w:val="28"/>
          <w:szCs w:val="28"/>
          <w:lang w:eastAsia="ko-KR"/>
        </w:rPr>
        <w:t>Chapter 1 Conclusion</w:t>
      </w:r>
    </w:p>
    <w:p w14:paraId="696DE0F9" w14:textId="77777777" w:rsidR="002A6D48" w:rsidRPr="00B25835" w:rsidRDefault="009E5CEF" w:rsidP="00F40C31">
      <w:pPr>
        <w:pStyle w:val="ListParagraph"/>
        <w:ind w:left="0"/>
        <w:jc w:val="center"/>
        <w:rPr>
          <w:b/>
          <w:bCs/>
          <w:sz w:val="28"/>
          <w:szCs w:val="28"/>
          <w:lang w:eastAsia="ko-KR"/>
        </w:rPr>
      </w:pPr>
      <w:r w:rsidRPr="00B25835">
        <w:rPr>
          <w:sz w:val="28"/>
          <w:szCs w:val="28"/>
          <w:lang w:eastAsia="ko-KR"/>
        </w:rPr>
        <w:br/>
      </w:r>
    </w:p>
    <w:p w14:paraId="793CFD36" w14:textId="77777777" w:rsidR="002A6D48" w:rsidRPr="00B25835" w:rsidRDefault="002A6D48">
      <w:pPr>
        <w:rPr>
          <w:rFonts w:ascii="Times New Roman" w:eastAsia="Times New Roman" w:hAnsi="Times New Roman" w:cs="Times New Roman"/>
          <w:b/>
          <w:bCs/>
          <w:sz w:val="28"/>
          <w:szCs w:val="28"/>
          <w:lang w:eastAsia="ko-KR"/>
        </w:rPr>
      </w:pPr>
      <w:r w:rsidRPr="00B25835">
        <w:rPr>
          <w:rFonts w:ascii="Times New Roman" w:hAnsi="Times New Roman" w:cs="Times New Roman"/>
          <w:b/>
          <w:bCs/>
          <w:sz w:val="28"/>
          <w:szCs w:val="28"/>
          <w:lang w:eastAsia="ko-KR"/>
        </w:rPr>
        <w:br w:type="page"/>
      </w:r>
    </w:p>
    <w:p w14:paraId="77F518D6" w14:textId="375CABF1" w:rsidR="009E5CEF" w:rsidRPr="00B25835" w:rsidRDefault="009E5CEF" w:rsidP="00F40C31">
      <w:pPr>
        <w:pStyle w:val="ListParagraph"/>
        <w:ind w:left="0"/>
        <w:jc w:val="center"/>
        <w:rPr>
          <w:sz w:val="28"/>
          <w:szCs w:val="28"/>
          <w:lang w:eastAsia="ko-KR"/>
        </w:rPr>
      </w:pPr>
      <w:r w:rsidRPr="00B25835">
        <w:rPr>
          <w:b/>
          <w:bCs/>
          <w:sz w:val="28"/>
          <w:szCs w:val="28"/>
          <w:lang w:eastAsia="ko-KR"/>
        </w:rPr>
        <w:lastRenderedPageBreak/>
        <w:t xml:space="preserve">CHAPTER 2. </w:t>
      </w:r>
      <w:r w:rsidR="00F40C31" w:rsidRPr="00B25835">
        <w:rPr>
          <w:b/>
          <w:bCs/>
          <w:sz w:val="28"/>
          <w:szCs w:val="28"/>
          <w:lang w:val="vi-VN" w:eastAsia="ko-KR"/>
        </w:rPr>
        <w:br/>
      </w:r>
      <w:r w:rsidRPr="00B25835">
        <w:rPr>
          <w:b/>
          <w:bCs/>
          <w:sz w:val="28"/>
          <w:szCs w:val="28"/>
          <w:lang w:eastAsia="ko-KR"/>
        </w:rPr>
        <w:t xml:space="preserve">THEORETICAL BASIS FOR THE MANAGEMENT OF EARLY CHILDHOOD EDUCATION ACTIVITIES FOLLOWING THE MONTESSORI METHOD </w:t>
      </w:r>
      <w:r w:rsidR="00F40C31" w:rsidRPr="00B25835">
        <w:rPr>
          <w:b/>
          <w:bCs/>
          <w:sz w:val="28"/>
          <w:szCs w:val="28"/>
          <w:lang w:val="vi-VN" w:eastAsia="ko-KR"/>
        </w:rPr>
        <w:br/>
      </w:r>
      <w:r w:rsidRPr="00B25835">
        <w:rPr>
          <w:b/>
          <w:bCs/>
          <w:sz w:val="28"/>
          <w:szCs w:val="28"/>
          <w:lang w:eastAsia="ko-KR"/>
        </w:rPr>
        <w:t>IN PRIVATE PRESCHOOLS</w:t>
      </w:r>
    </w:p>
    <w:p w14:paraId="10C6AF33" w14:textId="77777777" w:rsidR="009E5CEF" w:rsidRPr="00B25835" w:rsidRDefault="009E5CEF" w:rsidP="00F40C31">
      <w:pPr>
        <w:rPr>
          <w:rFonts w:ascii="Times New Roman" w:hAnsi="Times New Roman" w:cs="Times New Roman"/>
          <w:sz w:val="28"/>
          <w:szCs w:val="28"/>
          <w:lang w:eastAsia="ko-KR"/>
        </w:rPr>
      </w:pPr>
      <w:r w:rsidRPr="00B25835">
        <w:rPr>
          <w:rFonts w:ascii="Times New Roman" w:hAnsi="Times New Roman" w:cs="Times New Roman"/>
          <w:b/>
          <w:bCs/>
          <w:sz w:val="28"/>
          <w:szCs w:val="28"/>
          <w:lang w:eastAsia="ko-KR"/>
        </w:rPr>
        <w:t>2.1. Basic Concepts</w:t>
      </w:r>
    </w:p>
    <w:p w14:paraId="12CB17D0" w14:textId="77777777" w:rsidR="00F40C31" w:rsidRPr="00B25835" w:rsidRDefault="009E5CEF" w:rsidP="00F40C31">
      <w:pPr>
        <w:pStyle w:val="ListParagraph"/>
        <w:ind w:left="0"/>
        <w:jc w:val="both"/>
        <w:rPr>
          <w:b/>
          <w:bCs/>
          <w:i/>
          <w:sz w:val="28"/>
          <w:szCs w:val="28"/>
          <w:lang w:val="vi-VN" w:eastAsia="ko-KR"/>
        </w:rPr>
      </w:pPr>
      <w:r w:rsidRPr="00B25835">
        <w:rPr>
          <w:b/>
          <w:bCs/>
          <w:i/>
          <w:sz w:val="28"/>
          <w:szCs w:val="28"/>
          <w:lang w:eastAsia="ko-KR"/>
        </w:rPr>
        <w:t>2.1.1. Educational Activity Management</w:t>
      </w:r>
    </w:p>
    <w:p w14:paraId="313BE8E8" w14:textId="5B3A18C1" w:rsidR="009E5CEF" w:rsidRPr="00B25835" w:rsidRDefault="009E5CEF" w:rsidP="00F40C31">
      <w:pPr>
        <w:pStyle w:val="ListParagraph"/>
        <w:ind w:left="0" w:firstLine="567"/>
        <w:jc w:val="both"/>
        <w:rPr>
          <w:sz w:val="28"/>
          <w:szCs w:val="28"/>
          <w:lang w:eastAsia="ko-KR"/>
        </w:rPr>
      </w:pPr>
      <w:r w:rsidRPr="00B25835">
        <w:rPr>
          <w:sz w:val="28"/>
          <w:szCs w:val="28"/>
          <w:lang w:eastAsia="ko-KR"/>
        </w:rPr>
        <w:t>Educational activity management is the process in which the managing subject intentionally and systematically influences the design and implementation of educational activities, ensuring that these activities are carried out according to requirements to achieve the educational objectives set for each educational level.</w:t>
      </w:r>
    </w:p>
    <w:p w14:paraId="5ED496C1" w14:textId="77777777" w:rsidR="00F40C31" w:rsidRPr="00B25835" w:rsidRDefault="009E5CEF" w:rsidP="00F40C31">
      <w:pPr>
        <w:pStyle w:val="ListParagraph"/>
        <w:ind w:left="0"/>
        <w:jc w:val="both"/>
        <w:rPr>
          <w:b/>
          <w:bCs/>
          <w:i/>
          <w:sz w:val="28"/>
          <w:szCs w:val="28"/>
          <w:lang w:val="vi-VN" w:eastAsia="ko-KR"/>
        </w:rPr>
      </w:pPr>
      <w:r w:rsidRPr="00B25835">
        <w:rPr>
          <w:b/>
          <w:bCs/>
          <w:i/>
          <w:sz w:val="28"/>
          <w:szCs w:val="28"/>
          <w:lang w:eastAsia="ko-KR"/>
        </w:rPr>
        <w:t>2.1.2. Early Childhood Education Activities According to the Montessori Method</w:t>
      </w:r>
    </w:p>
    <w:p w14:paraId="6262DAA8" w14:textId="7DBF7F42" w:rsidR="009E5CEF" w:rsidRPr="00B25835" w:rsidRDefault="009E5CEF" w:rsidP="00F40C31">
      <w:pPr>
        <w:pStyle w:val="ListParagraph"/>
        <w:ind w:left="0" w:firstLine="567"/>
        <w:jc w:val="both"/>
        <w:rPr>
          <w:sz w:val="28"/>
          <w:szCs w:val="28"/>
          <w:lang w:eastAsia="ko-KR"/>
        </w:rPr>
      </w:pPr>
      <w:r w:rsidRPr="00B25835">
        <w:rPr>
          <w:sz w:val="28"/>
          <w:szCs w:val="28"/>
          <w:lang w:eastAsia="ko-KR"/>
        </w:rPr>
        <w:t>Early childhood education activities following the Montessori method are understood as activities specially designed and prepared by teachers/educators, with the child at the center. Children are free to choose activities that suit their developmental needs, are encouraged to engage in self-directed learning, exploration, and self-regulation under the observation and guidance of teachers, in order to develop comprehensively in physical, intellectual, emotional, and social aspects at their own pace.</w:t>
      </w:r>
    </w:p>
    <w:p w14:paraId="3682047B" w14:textId="77777777" w:rsidR="00F40C31" w:rsidRPr="00B25835" w:rsidRDefault="009E5CEF" w:rsidP="00F40C31">
      <w:pPr>
        <w:pStyle w:val="ListParagraph"/>
        <w:ind w:left="0"/>
        <w:jc w:val="both"/>
        <w:rPr>
          <w:b/>
          <w:bCs/>
          <w:i/>
          <w:sz w:val="28"/>
          <w:szCs w:val="28"/>
          <w:lang w:val="vi-VN" w:eastAsia="ko-KR"/>
        </w:rPr>
      </w:pPr>
      <w:r w:rsidRPr="00B25835">
        <w:rPr>
          <w:b/>
          <w:bCs/>
          <w:i/>
          <w:sz w:val="28"/>
          <w:szCs w:val="28"/>
          <w:lang w:eastAsia="ko-KR"/>
        </w:rPr>
        <w:t>2.1.3.</w:t>
      </w:r>
      <w:r w:rsidRPr="00B25835">
        <w:rPr>
          <w:b/>
          <w:bCs/>
          <w:sz w:val="28"/>
          <w:szCs w:val="28"/>
          <w:lang w:eastAsia="ko-KR"/>
        </w:rPr>
        <w:t xml:space="preserve"> </w:t>
      </w:r>
      <w:r w:rsidRPr="00B25835">
        <w:rPr>
          <w:b/>
          <w:bCs/>
          <w:i/>
          <w:sz w:val="28"/>
          <w:szCs w:val="28"/>
          <w:lang w:eastAsia="ko-KR"/>
        </w:rPr>
        <w:t>Management of Early Childhood Education Activities According to the Montessori Method</w:t>
      </w:r>
    </w:p>
    <w:p w14:paraId="056B38B9" w14:textId="60A721CC" w:rsidR="009E5CEF" w:rsidRPr="00B25835" w:rsidRDefault="009E5CEF" w:rsidP="00F40C31">
      <w:pPr>
        <w:pStyle w:val="ListParagraph"/>
        <w:ind w:left="0" w:firstLine="567"/>
        <w:jc w:val="both"/>
        <w:rPr>
          <w:sz w:val="28"/>
          <w:szCs w:val="28"/>
          <w:lang w:eastAsia="ko-KR"/>
        </w:rPr>
      </w:pPr>
      <w:r w:rsidRPr="00B25835">
        <w:rPr>
          <w:sz w:val="28"/>
          <w:szCs w:val="28"/>
          <w:lang w:eastAsia="ko-KR"/>
        </w:rPr>
        <w:t>Management of early childhood education activities following the Montessori method is the process in which the managing subject intentionally and systematically influences the design, implementation, evaluation, and adjustment of Montessori-based educational activities carried out by teachers and other relevant personnel, aiming to foster the comprehensive development of children’s physical, intellectual, emotional, and social capacities at their individual pace.</w:t>
      </w:r>
    </w:p>
    <w:p w14:paraId="31C4EC38" w14:textId="77777777" w:rsidR="009E5CEF" w:rsidRPr="00B25835" w:rsidRDefault="00CD2BAD" w:rsidP="00F40C31">
      <w:pPr>
        <w:pStyle w:val="NormalWeb"/>
        <w:spacing w:before="0" w:beforeAutospacing="0" w:after="0" w:afterAutospacing="0"/>
        <w:jc w:val="both"/>
        <w:rPr>
          <w:sz w:val="28"/>
          <w:szCs w:val="28"/>
          <w:lang w:val="en-US" w:eastAsia="ko-KR"/>
        </w:rPr>
      </w:pPr>
      <w:r w:rsidRPr="00B25835">
        <w:rPr>
          <w:b/>
          <w:bCs/>
          <w:iCs/>
          <w:color w:val="000000" w:themeColor="text1"/>
          <w:sz w:val="28"/>
          <w:szCs w:val="28"/>
        </w:rPr>
        <w:t xml:space="preserve">2.2. </w:t>
      </w:r>
      <w:bookmarkEnd w:id="25"/>
      <w:r w:rsidR="009E5CEF" w:rsidRPr="00B25835">
        <w:rPr>
          <w:b/>
          <w:bCs/>
          <w:sz w:val="28"/>
          <w:szCs w:val="28"/>
          <w:lang w:val="en-US" w:eastAsia="ko-KR"/>
        </w:rPr>
        <w:t>Early Childhood Education Activities According to the Montessori Method</w:t>
      </w:r>
    </w:p>
    <w:p w14:paraId="6AA6E547"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2.2.1. Characteristics of Preschool Children</w:t>
      </w:r>
    </w:p>
    <w:p w14:paraId="1FB6B2D5" w14:textId="4726FF83"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2.2.1.1. Physical Development</w:t>
      </w:r>
      <w:r w:rsidR="006277C8" w:rsidRPr="00B25835">
        <w:rPr>
          <w:rFonts w:ascii="Times New Roman" w:eastAsia="Times New Roman" w:hAnsi="Times New Roman" w:cs="Times New Roman"/>
          <w:i/>
          <w:sz w:val="28"/>
          <w:szCs w:val="28"/>
          <w:lang w:eastAsia="ko-KR"/>
        </w:rPr>
        <w:t>:</w:t>
      </w:r>
      <w:r w:rsidR="006277C8"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Preschool children continue to experience rapid biological growth.</w:t>
      </w:r>
    </w:p>
    <w:p w14:paraId="3EF74748" w14:textId="50F92AF0"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2.2.1.2. Cognitive Development</w:t>
      </w:r>
      <w:r w:rsidR="006277C8"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Children are naturally curious and enjoy exploring the world around them.</w:t>
      </w:r>
    </w:p>
    <w:p w14:paraId="7452C41D" w14:textId="77777777" w:rsidR="006277C8"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2.2.1.3. Emotional and Social Development</w:t>
      </w:r>
      <w:r w:rsidR="006277C8"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Preschool children need care, interaction, and support from adults (especially parents and teachers). They are learning to express emotions and show affec</w:t>
      </w:r>
      <w:r w:rsidR="006277C8" w:rsidRPr="00B25835">
        <w:rPr>
          <w:rFonts w:ascii="Times New Roman" w:eastAsia="Times New Roman" w:hAnsi="Times New Roman" w:cs="Times New Roman"/>
          <w:sz w:val="28"/>
          <w:szCs w:val="28"/>
          <w:lang w:eastAsia="ko-KR"/>
        </w:rPr>
        <w:t>tion toward people around them.</w:t>
      </w:r>
    </w:p>
    <w:p w14:paraId="2F3CA0D9" w14:textId="77777777" w:rsidR="006277C8"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2.2.2. Some Basic Requirements in Early Childhood Education</w:t>
      </w:r>
    </w:p>
    <w:p w14:paraId="71449E95" w14:textId="239F3EE5"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2.2.3. Montessori Method in Early Childhood Education</w:t>
      </w:r>
    </w:p>
    <w:p w14:paraId="7084BC47" w14:textId="07B404E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2.2.3.1. The Origin of the Montessori Method</w:t>
      </w:r>
    </w:p>
    <w:p w14:paraId="098F2BAF" w14:textId="77777777" w:rsidR="0000332C" w:rsidRPr="00B25835" w:rsidRDefault="009E5CEF" w:rsidP="00F40C31">
      <w:pPr>
        <w:jc w:val="both"/>
        <w:rPr>
          <w:rFonts w:ascii="Times New Roman" w:eastAsia="Times New Roman" w:hAnsi="Times New Roman" w:cs="Times New Roman"/>
          <w:bCs/>
          <w:i/>
          <w:sz w:val="28"/>
          <w:szCs w:val="28"/>
          <w:lang w:val="vi-VN" w:eastAsia="ko-KR"/>
        </w:rPr>
      </w:pPr>
      <w:r w:rsidRPr="00B25835">
        <w:rPr>
          <w:rFonts w:ascii="Times New Roman" w:eastAsia="Times New Roman" w:hAnsi="Times New Roman" w:cs="Times New Roman"/>
          <w:bCs/>
          <w:i/>
          <w:sz w:val="28"/>
          <w:szCs w:val="28"/>
          <w:lang w:eastAsia="ko-KR"/>
        </w:rPr>
        <w:t>2.2.3.2. Application of the Montessori Method in Organizing Early Childhood Education Activities</w:t>
      </w:r>
    </w:p>
    <w:p w14:paraId="2F37DD44" w14:textId="0B9F1CD5"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Includes a comparison of the Montessori method with other early childhood education approaches (see Table 2.1, p.46 of the full text).</w:t>
      </w:r>
    </w:p>
    <w:p w14:paraId="0D303BB8" w14:textId="47FB6D14"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2.2.3.3. Advantages and Limitations of the Montessori Method in Early Childhood Education</w:t>
      </w:r>
    </w:p>
    <w:p w14:paraId="0B096328" w14:textId="77777777" w:rsidR="00311E2E"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2.2.3.4. Requirements for Applying the Montessori Method in Early Childhood Education Activities at Preschools</w:t>
      </w:r>
    </w:p>
    <w:p w14:paraId="2028D4D6" w14:textId="53DE1CF2"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lastRenderedPageBreak/>
        <w:t>2.2.4. Content of Early Childhood Education Activities According to the Montessori Method</w:t>
      </w:r>
    </w:p>
    <w:p w14:paraId="7897F99A" w14:textId="77777777" w:rsidR="0035113B"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2.2.4.1. Introduction to the Montessori Early Childhood Education Program</w:t>
      </w:r>
      <w:bookmarkStart w:id="26" w:name="_Toc205495352"/>
    </w:p>
    <w:p w14:paraId="2BE849B7" w14:textId="381AD631" w:rsidR="009E5CEF" w:rsidRPr="00B25835" w:rsidRDefault="0035113B"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 xml:space="preserve">a) </w:t>
      </w:r>
      <w:r w:rsidR="009E5CEF" w:rsidRPr="00B25835">
        <w:rPr>
          <w:rFonts w:ascii="Times New Roman" w:eastAsia="Times New Roman" w:hAnsi="Times New Roman" w:cs="Times New Roman"/>
          <w:b/>
          <w:bCs/>
          <w:sz w:val="28"/>
          <w:szCs w:val="28"/>
          <w:lang w:eastAsia="ko-KR"/>
        </w:rPr>
        <w:t>Objectives of the Montessori Early Childhood Education Program</w:t>
      </w:r>
    </w:p>
    <w:p w14:paraId="5D9C260B" w14:textId="54F24939"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objective of the Montessori early childhood education program is to provide conditions for children’s natural and holistic development according to their individual developmental stages. The program aims to enhance independence, self-discipline, and concentration, nurture intrinsic motivation for lifelong learning, and promote a balanced development between personal needs and social skills.</w:t>
      </w:r>
    </w:p>
    <w:p w14:paraId="4A6C551A"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b) Content of the Montessori Early Childhood Education Program</w:t>
      </w:r>
    </w:p>
    <w:p w14:paraId="02C81FA8" w14:textId="4B5A1875"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activities included in the Montessori program for preschool children cover:</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Practical life skills</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Sensorial education</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Language and mathematics</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Physical, social, and cultural development</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Moral education</w:t>
      </w:r>
    </w:p>
    <w:p w14:paraId="52731A24"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2.2.3.2. Stages of Implementing Montessori Early Childhood Education Activities</w:t>
      </w:r>
    </w:p>
    <w:p w14:paraId="24BEB412"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a) Designing Montessori Early Childhood Education Activities</w:t>
      </w:r>
    </w:p>
    <w:p w14:paraId="430ECA9D"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design of Montessori activities is primarily the responsibility of teachers, who base their planning on careful observation of children, assessment of their readiness for new lessons, and consideration of multiple perspectives from all stakeholders. This ensures that activities are tailored to the specific needs of each child, as teachers have direct interaction with children and understand their abilities and needs, supported by appropriate professional knowledge.</w:t>
      </w:r>
    </w:p>
    <w:p w14:paraId="297FCC18"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Teachers are responsible for:</w:t>
      </w:r>
    </w:p>
    <w:p w14:paraId="26C56D24"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Determining the objectives of each lesson</w:t>
      </w:r>
    </w:p>
    <w:p w14:paraId="7EF8CF4C"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Listing, describing, and arranging materials and tools needed for the lesson</w:t>
      </w:r>
    </w:p>
    <w:p w14:paraId="2A3592EB"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Detailing the step-by-step execution of activities for both teachers and children</w:t>
      </w:r>
    </w:p>
    <w:p w14:paraId="64520208"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Organizing classroom space, grouping activities, and supervising and supporting children throughout the activities</w:t>
      </w:r>
    </w:p>
    <w:p w14:paraId="3924E3BE"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b) Implementing Montessori Activities</w:t>
      </w:r>
    </w:p>
    <w:p w14:paraId="5741CD02"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Implementation requires the coordinated involvement of different educational forces, with teachers playing the central role:</w:t>
      </w:r>
    </w:p>
    <w:p w14:paraId="1262AF87"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Structuring the classroom</w:t>
      </w:r>
    </w:p>
    <w:p w14:paraId="6EF493CC"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Preparing the learning environment and materials</w:t>
      </w:r>
    </w:p>
    <w:p w14:paraId="37D6FD6F"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Guiding children in activities</w:t>
      </w:r>
    </w:p>
    <w:p w14:paraId="4DC55CC5"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Observing and supporting children</w:t>
      </w:r>
    </w:p>
    <w:p w14:paraId="2784DC6A"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Maintaining an effective learning environment</w:t>
      </w:r>
    </w:p>
    <w:p w14:paraId="2F08A919"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c) Assessing the Outcomes of Montessori Education</w:t>
      </w:r>
    </w:p>
    <w:p w14:paraId="4E1192A9" w14:textId="77777777" w:rsidR="009E5CEF" w:rsidRPr="00B25835" w:rsidRDefault="009E5CEF" w:rsidP="00F40C31">
      <w:pPr>
        <w:numPr>
          <w:ilvl w:val="0"/>
          <w:numId w:val="8"/>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Daily observation:</w:t>
      </w:r>
      <w:r w:rsidRPr="00B25835">
        <w:rPr>
          <w:rFonts w:ascii="Times New Roman" w:eastAsia="Times New Roman" w:hAnsi="Times New Roman" w:cs="Times New Roman"/>
          <w:sz w:val="28"/>
          <w:szCs w:val="28"/>
          <w:lang w:eastAsia="ko-KR"/>
        </w:rPr>
        <w:t xml:space="preserve"> Teachers record children’s activities objectively and provide personal reflections subjectively.</w:t>
      </w:r>
    </w:p>
    <w:p w14:paraId="13342F72" w14:textId="77777777" w:rsidR="009E5CEF" w:rsidRPr="00B25835" w:rsidRDefault="009E5CEF" w:rsidP="00F40C31">
      <w:pPr>
        <w:numPr>
          <w:ilvl w:val="0"/>
          <w:numId w:val="8"/>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Individual records and portfolios:</w:t>
      </w:r>
      <w:r w:rsidRPr="00B25835">
        <w:rPr>
          <w:rFonts w:ascii="Times New Roman" w:eastAsia="Times New Roman" w:hAnsi="Times New Roman" w:cs="Times New Roman"/>
          <w:sz w:val="28"/>
          <w:szCs w:val="28"/>
          <w:lang w:eastAsia="ko-KR"/>
        </w:rPr>
        <w:t xml:space="preserve"> Teachers document each child’s progress in detail.</w:t>
      </w:r>
    </w:p>
    <w:p w14:paraId="540CD7EB" w14:textId="77777777" w:rsidR="009E5CEF" w:rsidRPr="00B25835" w:rsidRDefault="009E5CEF" w:rsidP="00F40C31">
      <w:pPr>
        <w:numPr>
          <w:ilvl w:val="0"/>
          <w:numId w:val="8"/>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Parent-teacher communication:</w:t>
      </w:r>
      <w:r w:rsidRPr="00B25835">
        <w:rPr>
          <w:rFonts w:ascii="Times New Roman" w:eastAsia="Times New Roman" w:hAnsi="Times New Roman" w:cs="Times New Roman"/>
          <w:sz w:val="28"/>
          <w:szCs w:val="28"/>
          <w:lang w:eastAsia="ko-KR"/>
        </w:rPr>
        <w:t xml:space="preserve"> Teachers discuss children’s progress with parents to obtain additional information, identify developmental needs, and plan necessary support.</w:t>
      </w:r>
    </w:p>
    <w:p w14:paraId="0BC4325C"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This approach emphasizes individual development, process-oriented assessment, and active communication between family and educational institutions.</w:t>
      </w:r>
    </w:p>
    <w:p w14:paraId="44570C4F"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lastRenderedPageBreak/>
        <w:t>2.2.3.3. Conditions for Implementing Montessori Activities</w:t>
      </w:r>
    </w:p>
    <w:p w14:paraId="5A7FF948" w14:textId="77777777" w:rsidR="009E5CEF" w:rsidRPr="00B25835" w:rsidRDefault="009E5CEF" w:rsidP="00F40C31">
      <w:pPr>
        <w:numPr>
          <w:ilvl w:val="0"/>
          <w:numId w:val="9"/>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Teachers:</w:t>
      </w:r>
      <w:r w:rsidRPr="00B25835">
        <w:rPr>
          <w:rFonts w:ascii="Times New Roman" w:eastAsia="Times New Roman" w:hAnsi="Times New Roman" w:cs="Times New Roman"/>
          <w:sz w:val="28"/>
          <w:szCs w:val="28"/>
          <w:lang w:eastAsia="ko-KR"/>
        </w:rPr>
        <w:t xml:space="preserve"> Teachers must receive formal training in Montessori theory and practice according to international standards. They should be passionate, patient, and caring, capable of observing and understanding each child’s needs and abilities, and able to adjust teaching plans accordingly.</w:t>
      </w:r>
    </w:p>
    <w:p w14:paraId="7A8B2881" w14:textId="77777777" w:rsidR="009E5CEF" w:rsidRPr="00B25835" w:rsidRDefault="009E5CEF" w:rsidP="00F40C31">
      <w:pPr>
        <w:numPr>
          <w:ilvl w:val="0"/>
          <w:numId w:val="9"/>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Facilities and educational equipment:</w:t>
      </w:r>
      <w:r w:rsidRPr="00B25835">
        <w:rPr>
          <w:rFonts w:ascii="Times New Roman" w:eastAsia="Times New Roman" w:hAnsi="Times New Roman" w:cs="Times New Roman"/>
          <w:sz w:val="28"/>
          <w:szCs w:val="28"/>
          <w:lang w:eastAsia="ko-KR"/>
        </w:rPr>
        <w:t xml:space="preserve"> Classrooms should be spacious and flexible, designed according to Montessori principles. Materials and tools should be specifically designed for each developmental stage to support self-directed exploration and learning.</w:t>
      </w:r>
    </w:p>
    <w:p w14:paraId="479DC58A" w14:textId="77777777" w:rsidR="009E5CEF" w:rsidRPr="00B25835" w:rsidRDefault="009E5CEF" w:rsidP="00F40C31">
      <w:pPr>
        <w:numPr>
          <w:ilvl w:val="0"/>
          <w:numId w:val="9"/>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Financial resources:</w:t>
      </w:r>
      <w:r w:rsidRPr="00B25835">
        <w:rPr>
          <w:rFonts w:ascii="Times New Roman" w:eastAsia="Times New Roman" w:hAnsi="Times New Roman" w:cs="Times New Roman"/>
          <w:sz w:val="28"/>
          <w:szCs w:val="28"/>
          <w:lang w:eastAsia="ko-KR"/>
        </w:rPr>
        <w:t xml:space="preserve"> Schools need substantial initial investment and annual maintenance funding to ensure the quality and sustainability of Montessori programs.</w:t>
      </w:r>
    </w:p>
    <w:p w14:paraId="516762F1" w14:textId="158B3474" w:rsidR="009E5CEF" w:rsidRPr="00B25835" w:rsidRDefault="00417C80" w:rsidP="00F40C31">
      <w:pPr>
        <w:pStyle w:val="NormalWeb"/>
        <w:spacing w:before="0" w:beforeAutospacing="0" w:after="0" w:afterAutospacing="0"/>
        <w:jc w:val="both"/>
        <w:rPr>
          <w:sz w:val="28"/>
          <w:szCs w:val="28"/>
          <w:lang w:val="en-US" w:eastAsia="ko-KR"/>
        </w:rPr>
      </w:pPr>
      <w:r w:rsidRPr="00B25835">
        <w:rPr>
          <w:b/>
          <w:bCs/>
          <w:iCs/>
          <w:color w:val="000000" w:themeColor="text1"/>
          <w:sz w:val="28"/>
          <w:szCs w:val="28"/>
        </w:rPr>
        <w:t xml:space="preserve">2.3. </w:t>
      </w:r>
      <w:bookmarkEnd w:id="26"/>
      <w:r w:rsidR="009E5CEF" w:rsidRPr="00B25835">
        <w:rPr>
          <w:b/>
          <w:bCs/>
          <w:sz w:val="28"/>
          <w:szCs w:val="28"/>
          <w:lang w:val="en-US" w:eastAsia="ko-KR"/>
        </w:rPr>
        <w:t>Management of Montessori Early Childhood Education Activities at Private Preschools</w:t>
      </w:r>
    </w:p>
    <w:p w14:paraId="064B9E95"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2.3.1. Key Actors in Managing Early Childhood Education Activities at Private Preschools</w:t>
      </w:r>
    </w:p>
    <w:p w14:paraId="1E0F643E" w14:textId="77777777"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School Council:</w:t>
      </w:r>
      <w:r w:rsidRPr="00B25835">
        <w:rPr>
          <w:rFonts w:ascii="Times New Roman" w:eastAsia="Times New Roman" w:hAnsi="Times New Roman" w:cs="Times New Roman"/>
          <w:sz w:val="28"/>
          <w:szCs w:val="28"/>
          <w:lang w:eastAsia="ko-KR"/>
        </w:rPr>
        <w:t xml:space="preserve"> The governing body of the educational institution representing the owners (community members or investors) and stakeholders, responsible for high-level management functions such as making decisions and/or organizing the implementation of decisions regarding the strategic direction of the school.</w:t>
      </w:r>
    </w:p>
    <w:p w14:paraId="4F855525" w14:textId="77777777"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Principal:</w:t>
      </w:r>
      <w:r w:rsidRPr="00B25835">
        <w:rPr>
          <w:rFonts w:ascii="Times New Roman" w:eastAsia="Times New Roman" w:hAnsi="Times New Roman" w:cs="Times New Roman"/>
          <w:sz w:val="28"/>
          <w:szCs w:val="28"/>
          <w:lang w:eastAsia="ko-KR"/>
        </w:rPr>
        <w:t xml:space="preserve"> The individual with overall responsibility for all school operations, including planning and organizing the annual educational program, reporting, and accounting for the results of implementation to the school council and relevant authorities.</w:t>
      </w:r>
    </w:p>
    <w:p w14:paraId="4920563D" w14:textId="77777777"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Vice-Principal:</w:t>
      </w:r>
      <w:r w:rsidRPr="00B25835">
        <w:rPr>
          <w:rFonts w:ascii="Times New Roman" w:eastAsia="Times New Roman" w:hAnsi="Times New Roman" w:cs="Times New Roman"/>
          <w:sz w:val="28"/>
          <w:szCs w:val="28"/>
          <w:lang w:eastAsia="ko-KR"/>
        </w:rPr>
        <w:t xml:space="preserve"> The person who assists the principal in managing school operations, supervises work, and is accountable to the principal and the law for assigned duties. The vice-principal may also manage school activities under the principal’s delegation.</w:t>
      </w:r>
    </w:p>
    <w:p w14:paraId="78994E47" w14:textId="7001FC5F"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Head of Professional Department (HOD):</w:t>
      </w:r>
      <w:r w:rsidRPr="00B25835">
        <w:rPr>
          <w:rFonts w:ascii="Times New Roman" w:eastAsia="Times New Roman" w:hAnsi="Times New Roman" w:cs="Times New Roman"/>
          <w:sz w:val="28"/>
          <w:szCs w:val="28"/>
          <w:lang w:eastAsia="ko-KR"/>
        </w:rPr>
        <w:t xml:space="preserve"> The leader of a specific professional or teaching department</w:t>
      </w:r>
      <w:r w:rsidR="00826CD5" w:rsidRPr="00B25835">
        <w:rPr>
          <w:rFonts w:ascii="Times New Roman" w:eastAsia="Times New Roman" w:hAnsi="Times New Roman" w:cs="Times New Roman"/>
          <w:sz w:val="28"/>
          <w:szCs w:val="28"/>
          <w:lang w:eastAsia="ko-KR"/>
        </w:rPr>
        <w:t>.</w:t>
      </w:r>
    </w:p>
    <w:p w14:paraId="719DAE8F" w14:textId="77777777" w:rsidR="009E5CEF" w:rsidRPr="00B25835" w:rsidRDefault="00B77B3F" w:rsidP="00F40C31">
      <w:pPr>
        <w:pStyle w:val="NormalWeb"/>
        <w:spacing w:before="0" w:beforeAutospacing="0" w:after="0" w:afterAutospacing="0"/>
        <w:jc w:val="both"/>
        <w:rPr>
          <w:i/>
          <w:sz w:val="28"/>
          <w:szCs w:val="28"/>
          <w:lang w:val="en-US" w:eastAsia="ko-KR"/>
        </w:rPr>
      </w:pPr>
      <w:r w:rsidRPr="00B25835">
        <w:rPr>
          <w:b/>
          <w:bCs/>
          <w:i/>
          <w:color w:val="000000" w:themeColor="text1"/>
          <w:sz w:val="28"/>
          <w:szCs w:val="28"/>
        </w:rPr>
        <w:t xml:space="preserve">2.3.2. </w:t>
      </w:r>
      <w:bookmarkStart w:id="27" w:name="_Toc198416349"/>
      <w:r w:rsidR="009E5CEF" w:rsidRPr="00B25835">
        <w:rPr>
          <w:b/>
          <w:bCs/>
          <w:i/>
          <w:sz w:val="28"/>
          <w:szCs w:val="28"/>
          <w:lang w:val="en-US" w:eastAsia="ko-KR"/>
        </w:rPr>
        <w:t>Management of Early Childhood Education Activities According to the Montessori Method</w:t>
      </w:r>
    </w:p>
    <w:p w14:paraId="493E8F79" w14:textId="77777777" w:rsidR="009E5CEF" w:rsidRPr="00B25835" w:rsidRDefault="009E5CEF" w:rsidP="0000332C">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2.3.2.1. Management of Designing Montessori-Based Early Childhood Education Activities</w:t>
      </w:r>
      <w:r w:rsidRPr="00B25835">
        <w:rPr>
          <w:rFonts w:ascii="Times New Roman" w:eastAsia="Times New Roman" w:hAnsi="Times New Roman" w:cs="Times New Roman"/>
          <w:i/>
          <w:sz w:val="28"/>
          <w:szCs w:val="28"/>
          <w:lang w:eastAsia="ko-KR"/>
        </w:rPr>
        <w:br/>
      </w:r>
      <w:r w:rsidRPr="00B25835">
        <w:rPr>
          <w:rFonts w:ascii="Times New Roman" w:eastAsia="Times New Roman" w:hAnsi="Times New Roman" w:cs="Times New Roman"/>
          <w:sz w:val="28"/>
          <w:szCs w:val="28"/>
          <w:lang w:eastAsia="ko-KR"/>
        </w:rPr>
        <w:t>The principal leads the development of the school’s educational plan, operationalizing the Early Childhood Education (ECE) curriculum issued by the Ministry of Education and Training, integrating Montessori-based content, and selecting implementation timelines appropriate to the characteristics of the children and the school’s conditions. This plan serves as the basis for teachers to design and implement Montessori-based ECE activities, following the integrated Montessori program framework approved by the School Council.</w:t>
      </w:r>
    </w:p>
    <w:p w14:paraId="0012E19D"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vice-principal in charge of academics is required to advise and consult with the principal on issuing regulations, as well as directly guide professional departments on designing ECE activities appropriately and in compliance with standards. The vice-principal reviews the detailed educational plans of each department before submission to the principal for approval.</w:t>
      </w:r>
    </w:p>
    <w:p w14:paraId="6F65F08A"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lastRenderedPageBreak/>
        <w:t>The Head of Professional Department (HOD) is responsible for organizing the development of detailed activity plans, guiding teachers in designing Montessori-based activities tailored to each child’s characteristics, creating detailed model frameworks for typical Montessori activities for different age groups, and supervising teachers throughout the design process.</w:t>
      </w:r>
    </w:p>
    <w:p w14:paraId="34C9DA4B"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All designed activities must be approved by the principal before official implementation in the school.</w:t>
      </w:r>
    </w:p>
    <w:p w14:paraId="7221DC03" w14:textId="77777777" w:rsidR="0000332C" w:rsidRPr="00B25835" w:rsidRDefault="009E5CEF" w:rsidP="0000332C">
      <w:pPr>
        <w:jc w:val="both"/>
        <w:rPr>
          <w:rFonts w:ascii="Times New Roman" w:eastAsia="Times New Roman" w:hAnsi="Times New Roman" w:cs="Times New Roman"/>
          <w:bCs/>
          <w:i/>
          <w:sz w:val="28"/>
          <w:szCs w:val="28"/>
          <w:lang w:val="vi-VN" w:eastAsia="ko-KR"/>
        </w:rPr>
      </w:pPr>
      <w:r w:rsidRPr="00B25835">
        <w:rPr>
          <w:rFonts w:ascii="Times New Roman" w:eastAsia="Times New Roman" w:hAnsi="Times New Roman" w:cs="Times New Roman"/>
          <w:bCs/>
          <w:i/>
          <w:sz w:val="28"/>
          <w:szCs w:val="28"/>
          <w:lang w:eastAsia="ko-KR"/>
        </w:rPr>
        <w:t>2.3.2.2. Management of Implementing Montessori-Based Early Childhood Education Activities</w:t>
      </w:r>
    </w:p>
    <w:p w14:paraId="20D74EA3" w14:textId="2A823ADD"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organizes the preparation and issuance of the implementation plan for ECE activities after approval by the School Council. The plan is communicated to all staff, teachers, and employees, detailing requirements for implementing Montessori-based ECE activities.</w:t>
      </w:r>
    </w:p>
    <w:p w14:paraId="7EF08A51"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and vice-principal assign specific responsibilities to teachers for each class and establish collaboration mechanisms for teachers, teaching assistants, staff, and management personnel. They also provide opportunities for professional development to enhance understanding and effective application of Montessori pedagogy in classrooms.</w:t>
      </w:r>
    </w:p>
    <w:p w14:paraId="6CF75416"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ensures sufficient resources (human resources, facilities, and finances) to implement planned ECE activities. In particular, recruiting and training a qualified team of teachers is prioritized.</w:t>
      </w:r>
    </w:p>
    <w:p w14:paraId="7B6DF6C9" w14:textId="77777777" w:rsidR="0049167E" w:rsidRPr="00B25835" w:rsidRDefault="0049167E" w:rsidP="0000332C">
      <w:pPr>
        <w:ind w:firstLine="567"/>
        <w:jc w:val="both"/>
        <w:rPr>
          <w:rFonts w:ascii="Times New Roman" w:hAnsi="Times New Roman" w:cs="Times New Roman"/>
          <w:sz w:val="28"/>
          <w:szCs w:val="28"/>
        </w:rPr>
      </w:pPr>
      <w:r w:rsidRPr="00B25835">
        <w:rPr>
          <w:rFonts w:ascii="Times New Roman" w:hAnsi="Times New Roman" w:cs="Times New Roman"/>
          <w:sz w:val="28"/>
          <w:szCs w:val="28"/>
        </w:rPr>
        <w:t>Assign the heads of academic departments to provide continuous guidance and consultation to teachers throughout the implementation of educational activities, ensuring alignment with the established objectives; support, encourage, and motivate teachers to innovate, experiment, and refine their methods of conducting educational activities for children in accordance with the Montessori teaching approach.</w:t>
      </w:r>
    </w:p>
    <w:p w14:paraId="2D96EA42" w14:textId="42636D89" w:rsidR="009E5CEF" w:rsidRPr="00B25835" w:rsidRDefault="00B438B6" w:rsidP="00F40C31">
      <w:pPr>
        <w:jc w:val="both"/>
        <w:rPr>
          <w:rFonts w:ascii="Times New Roman" w:eastAsia="Times New Roman" w:hAnsi="Times New Roman" w:cs="Times New Roman"/>
          <w:sz w:val="28"/>
          <w:szCs w:val="28"/>
          <w:lang w:eastAsia="ko-KR"/>
        </w:rPr>
      </w:pPr>
      <w:r w:rsidRPr="00B25835">
        <w:rPr>
          <w:rFonts w:ascii="Times New Roman" w:hAnsi="Times New Roman" w:cs="Times New Roman"/>
          <w:sz w:val="28"/>
          <w:szCs w:val="28"/>
        </w:rPr>
        <w:t>The principal and vice principal may directly, or through delegated authority to heads of academic departments, inspect and supervise the implementation of educational activities for children.</w:t>
      </w:r>
    </w:p>
    <w:p w14:paraId="033383DB" w14:textId="77777777" w:rsidR="002A6D48" w:rsidRPr="00B25835" w:rsidRDefault="009E5CEF" w:rsidP="002A6D48">
      <w:pPr>
        <w:jc w:val="both"/>
        <w:rPr>
          <w:rFonts w:ascii="Times New Roman" w:eastAsia="Times New Roman" w:hAnsi="Times New Roman" w:cs="Times New Roman"/>
          <w:bCs/>
          <w:i/>
          <w:sz w:val="28"/>
          <w:szCs w:val="28"/>
          <w:lang w:val="vi-VN" w:eastAsia="ko-KR"/>
        </w:rPr>
      </w:pPr>
      <w:r w:rsidRPr="00B25835">
        <w:rPr>
          <w:rFonts w:ascii="Times New Roman" w:eastAsia="Times New Roman" w:hAnsi="Times New Roman" w:cs="Times New Roman"/>
          <w:bCs/>
          <w:i/>
          <w:sz w:val="28"/>
          <w:szCs w:val="28"/>
          <w:lang w:eastAsia="ko-KR"/>
        </w:rPr>
        <w:t>2.3.2.3. Management of Evaluating the Outcomes of Montessori-Based Early Childhood Education</w:t>
      </w:r>
    </w:p>
    <w:p w14:paraId="11A5B6C1" w14:textId="05DFE70A" w:rsidR="009E5CEF" w:rsidRPr="00B25835" w:rsidRDefault="009E5CEF" w:rsidP="002A6D48">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directs the development of evaluation criteria and plans in accordance with the Ministry of Education and Training’s requirements and the principles and objectives of the Montessori ECE program.</w:t>
      </w:r>
    </w:p>
    <w:p w14:paraId="1D60B640"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vice-principal in charge of academics guides HODs on evaluating educational outcomes, aggregates and analyzes assessment data from classes and age groups, and proposes measures to improve educational quality.</w:t>
      </w:r>
    </w:p>
    <w:p w14:paraId="10ABC44B" w14:textId="77777777" w:rsidR="00715D83"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 xml:space="preserve">The principal and vice-principal organize intensive training sessions for teachers on implementing assessments. </w:t>
      </w:r>
    </w:p>
    <w:p w14:paraId="223C6834" w14:textId="315478D1"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HODs directly guide teachers in constructing and using assessment tools (observation forms, individual student portfolios) to monitor each child’s learning process.</w:t>
      </w:r>
    </w:p>
    <w:p w14:paraId="02765A27"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Vice-principals and HODs facilitate and encourage teachers to share experiences and methods for recording observations during professional meetings. They are also responsible for regularly inspecting and supervising the evaluation process through reviewing teacher records and observation results.</w:t>
      </w:r>
    </w:p>
    <w:p w14:paraId="593E97CA" w14:textId="77777777" w:rsidR="009E5CEF" w:rsidRPr="00B25835" w:rsidRDefault="00172739" w:rsidP="00B32442">
      <w:pPr>
        <w:pStyle w:val="NormalWeb"/>
        <w:spacing w:before="0" w:beforeAutospacing="0" w:after="0" w:afterAutospacing="0"/>
        <w:jc w:val="both"/>
        <w:rPr>
          <w:i/>
          <w:sz w:val="28"/>
          <w:szCs w:val="28"/>
          <w:lang w:val="en-US" w:eastAsia="ko-KR"/>
        </w:rPr>
      </w:pPr>
      <w:r w:rsidRPr="00B25835">
        <w:rPr>
          <w:i/>
          <w:color w:val="000000" w:themeColor="text1"/>
          <w:sz w:val="28"/>
          <w:szCs w:val="28"/>
        </w:rPr>
        <w:lastRenderedPageBreak/>
        <w:t>2.</w:t>
      </w:r>
      <w:r w:rsidR="00B77B3F" w:rsidRPr="00B25835">
        <w:rPr>
          <w:i/>
          <w:color w:val="000000" w:themeColor="text1"/>
          <w:sz w:val="28"/>
          <w:szCs w:val="28"/>
        </w:rPr>
        <w:t>3.2.4</w:t>
      </w:r>
      <w:r w:rsidRPr="00B25835">
        <w:rPr>
          <w:i/>
          <w:color w:val="000000" w:themeColor="text1"/>
          <w:sz w:val="28"/>
          <w:szCs w:val="28"/>
        </w:rPr>
        <w:t xml:space="preserve">. </w:t>
      </w:r>
      <w:bookmarkStart w:id="28" w:name="_Toc198416354"/>
      <w:bookmarkEnd w:id="27"/>
      <w:r w:rsidR="009E5CEF" w:rsidRPr="00B25835">
        <w:rPr>
          <w:bCs/>
          <w:i/>
          <w:sz w:val="28"/>
          <w:szCs w:val="28"/>
          <w:lang w:val="en-US" w:eastAsia="ko-KR"/>
        </w:rPr>
        <w:t>Management of Conditions for Implementing Montessori-Based Early Childhood Education Activities</w:t>
      </w:r>
    </w:p>
    <w:p w14:paraId="1F3BB3B2" w14:textId="77777777" w:rsidR="00B32442" w:rsidRPr="00B25835" w:rsidRDefault="009E5CEF" w:rsidP="0000332C">
      <w:pPr>
        <w:ind w:firstLine="567"/>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 Teacher Workforce Management</w:t>
      </w:r>
    </w:p>
    <w:p w14:paraId="515212CC" w14:textId="79BE8E74" w:rsidR="009E5CEF" w:rsidRPr="00B25835" w:rsidRDefault="009E5CEF" w:rsidP="00B32442">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issues policies and standards for recruiting teachers and establishes appropriate incentive schemes based on the teacher development strategy approved by the School Council.</w:t>
      </w:r>
    </w:p>
    <w:p w14:paraId="54A803F6"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vice-principal may assist the principal in managing the teacher workforce if assigned.</w:t>
      </w:r>
    </w:p>
    <w:p w14:paraId="1B056939" w14:textId="22BC720C"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Head of Professional Department (HOD) is responsible for the direct management of teachers’ professional activities.</w:t>
      </w:r>
    </w:p>
    <w:p w14:paraId="1E6BF8F2" w14:textId="79AF2C7E" w:rsidR="00B32442" w:rsidRPr="00B25835" w:rsidRDefault="009E5CEF" w:rsidP="0000332C">
      <w:pPr>
        <w:ind w:firstLine="567"/>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 Financial Management</w:t>
      </w:r>
    </w:p>
    <w:p w14:paraId="28C63117" w14:textId="62D1B0F6"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directs the accounting and finance department to develop a detailed annual budget plan for the school’s educational activities and may mobilize additional funding sources if necessary. The principal reviews and approves all income and expenditure within the school</w:t>
      </w:r>
      <w:r w:rsidR="00040703" w:rsidRPr="00B25835">
        <w:rPr>
          <w:rFonts w:ascii="Times New Roman" w:eastAsia="Times New Roman" w:hAnsi="Times New Roman" w:cs="Times New Roman"/>
          <w:sz w:val="28"/>
          <w:szCs w:val="28"/>
          <w:lang w:eastAsia="ko-KR"/>
        </w:rPr>
        <w:t>.</w:t>
      </w:r>
    </w:p>
    <w:p w14:paraId="217EC0D5" w14:textId="77777777" w:rsidR="00B32442" w:rsidRPr="00B25835" w:rsidRDefault="009E5CEF" w:rsidP="0000332C">
      <w:pPr>
        <w:ind w:firstLine="567"/>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 Management of Facilities and Educational Equipment</w:t>
      </w:r>
    </w:p>
    <w:p w14:paraId="5655FA79" w14:textId="3F546D18"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issues procedures for managing and using educational equipment.</w:t>
      </w:r>
    </w:p>
    <w:p w14:paraId="3B76D9DC"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HOD or the principal/vice-principal supervises the specialized department supporting teachers in using equipment, learning materials, and educational toys.</w:t>
      </w:r>
    </w:p>
    <w:p w14:paraId="1D885672" w14:textId="3E574559"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principal/vice-principal either directly or through the specialized department and professional teams conducts periodic or ad hoc inspections and evaluations of facilities and equipment.</w:t>
      </w:r>
    </w:p>
    <w:p w14:paraId="1269113C" w14:textId="77777777" w:rsidR="009E5CEF" w:rsidRPr="00B25835" w:rsidRDefault="009E5CEF" w:rsidP="00B32442">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2.4. Factors Affecting the Management of Early Childhood Education Activities in Montessori-Based Schools</w:t>
      </w:r>
    </w:p>
    <w:p w14:paraId="63C6D8A7"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2.4.1. Internal Factors within the ECE Institution</w:t>
      </w:r>
    </w:p>
    <w:p w14:paraId="5E725ECD"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2.4.1.1. Awareness of Managers and Teachers</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Clear understanding of the Montessori method plays a crucial role in setting objectives and developing action plans.</w:t>
      </w:r>
    </w:p>
    <w:p w14:paraId="64ABBA08"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2.4.1.2. Competence of Managers and Teachers:</w:t>
      </w:r>
      <w:r w:rsidRPr="00B25835">
        <w:rPr>
          <w:rFonts w:ascii="Times New Roman" w:eastAsia="Times New Roman" w:hAnsi="Times New Roman" w:cs="Times New Roman"/>
          <w:sz w:val="28"/>
          <w:szCs w:val="28"/>
          <w:lang w:eastAsia="ko-KR"/>
        </w:rPr>
        <w:t xml:space="preserve"> The professional competence of school managers and teachers is critical to ensuring successful implementation of Montessori-based education, aiming at the comprehensive development of children.</w:t>
      </w:r>
    </w:p>
    <w:p w14:paraId="23BED72C" w14:textId="324CA53C"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2.4.1.3. Organizational Culture of the ECE Institution:</w:t>
      </w:r>
      <w:r w:rsidRPr="00B25835">
        <w:rPr>
          <w:rFonts w:ascii="Times New Roman" w:eastAsia="Times New Roman" w:hAnsi="Times New Roman" w:cs="Times New Roman"/>
          <w:sz w:val="28"/>
          <w:szCs w:val="28"/>
          <w:lang w:eastAsia="ko-KR"/>
        </w:rPr>
        <w:t xml:space="preserve"> A suitable organizational culture provides a foundation for effectively managing and organizing Montessori-based activities.</w:t>
      </w:r>
    </w:p>
    <w:p w14:paraId="6B5189D3"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2.4.2. External Factors Affecting the ECE Institution</w:t>
      </w:r>
    </w:p>
    <w:p w14:paraId="32215180"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2.4.2.1. Policy and Guidance from Government Educational Authorities:</w:t>
      </w:r>
      <w:r w:rsidRPr="00B25835">
        <w:rPr>
          <w:rFonts w:ascii="Times New Roman" w:eastAsia="Times New Roman" w:hAnsi="Times New Roman" w:cs="Times New Roman"/>
          <w:sz w:val="28"/>
          <w:szCs w:val="28"/>
          <w:lang w:eastAsia="ko-KR"/>
        </w:rPr>
        <w:t xml:space="preserve"> The attention, guidance, and support from government educational authorities are vital for promoting Montessori-based education, especially through the issuance of regulations and implementation guidelines.</w:t>
      </w:r>
    </w:p>
    <w:p w14:paraId="43405A11"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2.4.2.2. Collaboration with Parents and the Community:</w:t>
      </w:r>
      <w:r w:rsidRPr="00B25835">
        <w:rPr>
          <w:rFonts w:ascii="Times New Roman" w:eastAsia="Times New Roman" w:hAnsi="Times New Roman" w:cs="Times New Roman"/>
          <w:sz w:val="28"/>
          <w:szCs w:val="28"/>
          <w:lang w:eastAsia="ko-KR"/>
        </w:rPr>
        <w:t xml:space="preserve"> Active cooperation and support from parents and the community can enhance the management of Montessori-based educational activities and contribute to the successful implementation of such programs in schools.</w:t>
      </w:r>
    </w:p>
    <w:p w14:paraId="36DF01A6" w14:textId="77777777" w:rsidR="009E5CEF" w:rsidRPr="00B25835" w:rsidRDefault="009E5CEF" w:rsidP="00F40C31">
      <w:pPr>
        <w:pStyle w:val="Heading3"/>
        <w:spacing w:before="0"/>
        <w:jc w:val="center"/>
        <w:rPr>
          <w:rFonts w:ascii="Times New Roman" w:hAnsi="Times New Roman" w:cs="Times New Roman"/>
          <w:color w:val="auto"/>
          <w:sz w:val="28"/>
          <w:szCs w:val="28"/>
        </w:rPr>
      </w:pPr>
      <w:bookmarkStart w:id="29" w:name="_Toc198416365"/>
      <w:bookmarkEnd w:id="28"/>
      <w:r w:rsidRPr="00B25835">
        <w:rPr>
          <w:rStyle w:val="Strong"/>
          <w:rFonts w:ascii="Times New Roman" w:hAnsi="Times New Roman" w:cs="Times New Roman"/>
          <w:bCs w:val="0"/>
          <w:color w:val="auto"/>
          <w:sz w:val="28"/>
          <w:szCs w:val="28"/>
        </w:rPr>
        <w:t>Conclusion of Chapter 2</w:t>
      </w:r>
    </w:p>
    <w:p w14:paraId="51FDEE3D" w14:textId="57C7BB47" w:rsidR="009E5CEF" w:rsidRPr="00B25835" w:rsidRDefault="009E5CEF" w:rsidP="00F40C31">
      <w:pPr>
        <w:rPr>
          <w:rFonts w:ascii="Times New Roman" w:hAnsi="Times New Roman" w:cs="Times New Roman"/>
          <w:sz w:val="28"/>
          <w:szCs w:val="28"/>
        </w:rPr>
      </w:pPr>
    </w:p>
    <w:p w14:paraId="207498D2" w14:textId="77777777" w:rsidR="002A6D48" w:rsidRPr="00B25835" w:rsidRDefault="002A6D48">
      <w:pPr>
        <w:rPr>
          <w:rStyle w:val="Strong"/>
          <w:rFonts w:ascii="Times New Roman" w:eastAsiaTheme="majorEastAsia" w:hAnsi="Times New Roman" w:cs="Times New Roman"/>
          <w:bCs w:val="0"/>
          <w:sz w:val="28"/>
          <w:szCs w:val="28"/>
        </w:rPr>
      </w:pPr>
      <w:r w:rsidRPr="00B25835">
        <w:rPr>
          <w:rStyle w:val="Strong"/>
          <w:rFonts w:ascii="Times New Roman" w:hAnsi="Times New Roman" w:cs="Times New Roman"/>
          <w:bCs w:val="0"/>
          <w:sz w:val="28"/>
          <w:szCs w:val="28"/>
        </w:rPr>
        <w:br w:type="page"/>
      </w:r>
    </w:p>
    <w:p w14:paraId="20795C83" w14:textId="61414804" w:rsidR="003B3B3D" w:rsidRPr="00B25835" w:rsidRDefault="003B3B3D" w:rsidP="00F40C31">
      <w:pPr>
        <w:pStyle w:val="Heading3"/>
        <w:spacing w:before="0"/>
        <w:jc w:val="center"/>
        <w:rPr>
          <w:rFonts w:ascii="Times New Roman" w:hAnsi="Times New Roman" w:cs="Times New Roman"/>
          <w:b/>
          <w:bCs/>
          <w:color w:val="auto"/>
          <w:sz w:val="28"/>
          <w:szCs w:val="28"/>
          <w:lang w:val="vi-VN"/>
        </w:rPr>
      </w:pPr>
      <w:r w:rsidRPr="00B25835">
        <w:rPr>
          <w:rStyle w:val="Strong"/>
          <w:rFonts w:ascii="Times New Roman" w:hAnsi="Times New Roman" w:cs="Times New Roman"/>
          <w:bCs w:val="0"/>
          <w:color w:val="auto"/>
          <w:sz w:val="28"/>
          <w:szCs w:val="28"/>
        </w:rPr>
        <w:lastRenderedPageBreak/>
        <w:t>CHAPTER</w:t>
      </w:r>
      <w:r w:rsidR="009E5CEF" w:rsidRPr="00B25835">
        <w:rPr>
          <w:rStyle w:val="Strong"/>
          <w:rFonts w:ascii="Times New Roman" w:hAnsi="Times New Roman" w:cs="Times New Roman"/>
          <w:bCs w:val="0"/>
          <w:color w:val="auto"/>
          <w:sz w:val="28"/>
          <w:szCs w:val="28"/>
        </w:rPr>
        <w:t xml:space="preserve"> 3</w:t>
      </w:r>
      <w:r w:rsidRPr="00B25835">
        <w:rPr>
          <w:rStyle w:val="Strong"/>
          <w:rFonts w:ascii="Times New Roman" w:hAnsi="Times New Roman" w:cs="Times New Roman"/>
          <w:bCs w:val="0"/>
          <w:color w:val="auto"/>
          <w:sz w:val="28"/>
          <w:szCs w:val="28"/>
        </w:rPr>
        <w:t xml:space="preserve">: </w:t>
      </w:r>
      <w:r w:rsidR="00B32442" w:rsidRPr="00B25835">
        <w:rPr>
          <w:rStyle w:val="Strong"/>
          <w:rFonts w:ascii="Times New Roman" w:hAnsi="Times New Roman" w:cs="Times New Roman"/>
          <w:bCs w:val="0"/>
          <w:color w:val="auto"/>
          <w:sz w:val="28"/>
          <w:szCs w:val="28"/>
          <w:lang w:val="vi-VN"/>
        </w:rPr>
        <w:br/>
      </w:r>
      <w:r w:rsidRPr="00B25835">
        <w:rPr>
          <w:rFonts w:ascii="Times New Roman" w:hAnsi="Times New Roman" w:cs="Times New Roman"/>
          <w:b/>
          <w:bCs/>
          <w:color w:val="auto"/>
          <w:sz w:val="28"/>
          <w:szCs w:val="28"/>
        </w:rPr>
        <w:t>THE CURRENT SITUATION OF MANAGING EARLY CHILDHOOD EDUCATIONAL ACTIVITIES</w:t>
      </w:r>
      <w:r w:rsidR="00B32442" w:rsidRPr="00B25835">
        <w:rPr>
          <w:rFonts w:ascii="Times New Roman" w:hAnsi="Times New Roman" w:cs="Times New Roman"/>
          <w:b/>
          <w:bCs/>
          <w:color w:val="auto"/>
          <w:sz w:val="28"/>
          <w:szCs w:val="28"/>
          <w:lang w:val="vi-VN"/>
        </w:rPr>
        <w:t xml:space="preserve"> </w:t>
      </w:r>
      <w:r w:rsidRPr="00B25835">
        <w:rPr>
          <w:rFonts w:ascii="Times New Roman" w:hAnsi="Times New Roman" w:cs="Times New Roman"/>
          <w:b/>
          <w:bCs/>
          <w:color w:val="auto"/>
          <w:sz w:val="28"/>
          <w:szCs w:val="28"/>
        </w:rPr>
        <w:t>ACCORDING TO THE MONTESSORI METHOD IN NON-PUBLIC PRESCHOOLS –</w:t>
      </w:r>
      <w:r w:rsidR="00B32442" w:rsidRPr="00B25835">
        <w:rPr>
          <w:rFonts w:ascii="Times New Roman" w:hAnsi="Times New Roman" w:cs="Times New Roman"/>
          <w:b/>
          <w:bCs/>
          <w:color w:val="auto"/>
          <w:sz w:val="28"/>
          <w:szCs w:val="28"/>
          <w:lang w:val="vi-VN"/>
        </w:rPr>
        <w:t xml:space="preserve"> </w:t>
      </w:r>
      <w:r w:rsidRPr="00B25835">
        <w:rPr>
          <w:rFonts w:ascii="Times New Roman" w:hAnsi="Times New Roman" w:cs="Times New Roman"/>
          <w:b/>
          <w:bCs/>
          <w:color w:val="auto"/>
          <w:sz w:val="28"/>
          <w:szCs w:val="28"/>
        </w:rPr>
        <w:t>A CASE STUDY OF THE SHINING STAR MONTESSORI EDUCATION SYSTEM IN VIETNAM</w:t>
      </w:r>
    </w:p>
    <w:p w14:paraId="55F80E88" w14:textId="77777777" w:rsidR="00B32442" w:rsidRPr="00B25835" w:rsidRDefault="00B32442" w:rsidP="00B32442">
      <w:pPr>
        <w:rPr>
          <w:rFonts w:ascii="Times New Roman" w:hAnsi="Times New Roman" w:cs="Times New Roman"/>
          <w:lang w:val="vi-VN"/>
        </w:rPr>
      </w:pPr>
    </w:p>
    <w:p w14:paraId="13E41FA2" w14:textId="77777777" w:rsidR="00900C80" w:rsidRPr="00B25835" w:rsidRDefault="00900C80" w:rsidP="00B32442">
      <w:pPr>
        <w:pStyle w:val="NormalWeb"/>
        <w:spacing w:before="0" w:beforeAutospacing="0" w:after="0" w:afterAutospacing="0"/>
        <w:jc w:val="both"/>
        <w:rPr>
          <w:sz w:val="28"/>
          <w:szCs w:val="28"/>
          <w:lang w:val="en-US" w:eastAsia="en-US"/>
        </w:rPr>
      </w:pPr>
      <w:r w:rsidRPr="00B25835">
        <w:rPr>
          <w:b/>
          <w:bCs/>
          <w:sz w:val="28"/>
          <w:szCs w:val="28"/>
          <w:lang w:val="en-US"/>
        </w:rPr>
        <w:t>3.1</w:t>
      </w:r>
      <w:r w:rsidRPr="00B25835">
        <w:rPr>
          <w:sz w:val="28"/>
          <w:szCs w:val="28"/>
          <w:lang w:val="en-US"/>
        </w:rPr>
        <w:t xml:space="preserve"> </w:t>
      </w:r>
      <w:r w:rsidRPr="00B25835">
        <w:rPr>
          <w:b/>
          <w:bCs/>
          <w:sz w:val="28"/>
          <w:szCs w:val="28"/>
          <w:lang w:val="en-US" w:eastAsia="en-US"/>
        </w:rPr>
        <w:t>Overview of Non-Public Preschools Applying the Montessori Education Method in Vietnam</w:t>
      </w:r>
    </w:p>
    <w:p w14:paraId="2852609B"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the Extent of Montessori Application:</w:t>
      </w:r>
    </w:p>
    <w:p w14:paraId="319E3FF3" w14:textId="6BD5A5EC"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Most non-public preschools integrate the Montessori education program into the Early Childhood Education Curriculum issued by the Ministry of Education and Training. Meanwhile, some preschools fully implement the Montessori education program (100%) across all classes.</w:t>
      </w:r>
    </w:p>
    <w:p w14:paraId="7E4B438B"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Montessori Classroom Organization:</w:t>
      </w:r>
    </w:p>
    <w:p w14:paraId="1F082CAA" w14:textId="3380B7E1"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Class sizes are typically small, ranging from 10 to 20 children per class; in certain preschools with fewer students, class sizes may be as small as 6 to 7 children. The teacher-to-child ratio generally varies between 1:2 and 1:4.</w:t>
      </w:r>
    </w:p>
    <w:p w14:paraId="6C1AF13A"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Age Grouping in Classes:</w:t>
      </w:r>
    </w:p>
    <w:p w14:paraId="17A63201" w14:textId="3B61B70F"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Children are usually grouped into two main levels—ages 0–3 and 3–6—following the fundamental principles of Montessori education. However, in some preschools, classes are divided into smaller age groups, such as 12–18 months, 18 months–3 years, and 3–6 years; or alternatively, 1–2.5 years and 2.5–6 years.</w:t>
      </w:r>
    </w:p>
    <w:p w14:paraId="2EB8A05A"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Teaching Staff:</w:t>
      </w:r>
    </w:p>
    <w:p w14:paraId="5DD90556" w14:textId="39BA355F"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In major cities such as Hanoi and Ho Chi Minh City, non-public preschools with larger enrollments tend to have a higher proportion of teachers who meet professional Montessori training standards. However, some preschools face challenges in recruiting adequately trained Montessori teachers and may have to employ those who have not yet met full qualification requirements due to staffing shortages.</w:t>
      </w:r>
    </w:p>
    <w:p w14:paraId="379E61D7"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Facilities and Teaching Equipment:</w:t>
      </w:r>
    </w:p>
    <w:p w14:paraId="69AE9E30" w14:textId="244C7D3C"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Facilities are generally well-invested, with learning environments designed according to Montessori standards and equipped with authentic Montessori materials.</w:t>
      </w:r>
    </w:p>
    <w:p w14:paraId="256D1CBF"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the Relationship Between Parents and Schools:</w:t>
      </w:r>
    </w:p>
    <w:p w14:paraId="6AF7917E" w14:textId="74318239"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In some preschools, the relationship between parents and the school is a positive factor supporting the educational process. However, other preschools encounter difficulties in building and maintaining effective partnerships with parents.</w:t>
      </w:r>
    </w:p>
    <w:p w14:paraId="2A5DC5A9"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the Outcomes of Montessori Application:</w:t>
      </w:r>
    </w:p>
    <w:p w14:paraId="1E376131" w14:textId="196E2F98" w:rsidR="009E5CEF"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The application of the Montessori education method has shown positive impacts on the learning and developmental outcomes of preschool children.</w:t>
      </w:r>
    </w:p>
    <w:p w14:paraId="755886F1" w14:textId="77777777" w:rsidR="00F10D21" w:rsidRPr="00B25835" w:rsidRDefault="00F10D21" w:rsidP="00B32442">
      <w:pPr>
        <w:pStyle w:val="NormalWeb"/>
        <w:spacing w:before="0" w:beforeAutospacing="0" w:after="0" w:afterAutospacing="0"/>
        <w:jc w:val="both"/>
        <w:rPr>
          <w:b/>
          <w:bCs/>
          <w:sz w:val="28"/>
          <w:szCs w:val="28"/>
          <w:lang w:val="en-US" w:eastAsia="en-US"/>
        </w:rPr>
      </w:pPr>
      <w:r w:rsidRPr="00B25835">
        <w:rPr>
          <w:b/>
          <w:bCs/>
          <w:sz w:val="28"/>
          <w:szCs w:val="28"/>
        </w:rPr>
        <w:t xml:space="preserve">3.2 </w:t>
      </w:r>
      <w:r w:rsidRPr="00B25835">
        <w:rPr>
          <w:b/>
          <w:bCs/>
          <w:sz w:val="28"/>
          <w:szCs w:val="28"/>
          <w:lang w:val="en-US" w:eastAsia="en-US"/>
        </w:rPr>
        <w:t>Overview of the Shining Star Montessori Education System in Vietnam</w:t>
      </w:r>
    </w:p>
    <w:p w14:paraId="603DC515" w14:textId="77777777" w:rsidR="00F10D21" w:rsidRPr="00B25835" w:rsidRDefault="00F10D21" w:rsidP="00B32442">
      <w:pPr>
        <w:jc w:val="both"/>
        <w:rPr>
          <w:rFonts w:ascii="Times New Roman" w:eastAsia="Times New Roman" w:hAnsi="Times New Roman" w:cs="Times New Roman"/>
          <w:b/>
          <w:bCs/>
          <w:i/>
          <w:sz w:val="28"/>
          <w:szCs w:val="28"/>
        </w:rPr>
      </w:pPr>
      <w:r w:rsidRPr="00B25835">
        <w:rPr>
          <w:rFonts w:ascii="Times New Roman" w:eastAsia="Times New Roman" w:hAnsi="Times New Roman" w:cs="Times New Roman"/>
          <w:b/>
          <w:bCs/>
          <w:i/>
          <w:sz w:val="28"/>
          <w:szCs w:val="28"/>
        </w:rPr>
        <w:t>3.2.1. General Introduction</w:t>
      </w:r>
    </w:p>
    <w:p w14:paraId="59EFCDD1" w14:textId="2FAF3A16" w:rsidR="00F10D21" w:rsidRPr="00B25835" w:rsidRDefault="00F10D21" w:rsidP="00B32442">
      <w:pPr>
        <w:jc w:val="both"/>
        <w:rPr>
          <w:rFonts w:ascii="Times New Roman" w:eastAsia="Times New Roman" w:hAnsi="Times New Roman" w:cs="Times New Roman"/>
          <w:b/>
          <w:bCs/>
          <w:i/>
          <w:sz w:val="28"/>
          <w:szCs w:val="28"/>
        </w:rPr>
      </w:pPr>
      <w:r w:rsidRPr="00B25835">
        <w:rPr>
          <w:rFonts w:ascii="Times New Roman" w:eastAsia="Times New Roman" w:hAnsi="Times New Roman" w:cs="Times New Roman"/>
          <w:b/>
          <w:bCs/>
          <w:i/>
          <w:sz w:val="28"/>
          <w:szCs w:val="28"/>
        </w:rPr>
        <w:t>3.2.2. Organizational Structure</w:t>
      </w:r>
    </w:p>
    <w:p w14:paraId="7BD0BCDB" w14:textId="77777777" w:rsidR="001558CC" w:rsidRPr="00B25835" w:rsidRDefault="006854A6" w:rsidP="00B32442">
      <w:pPr>
        <w:pStyle w:val="NormalWeb"/>
        <w:spacing w:before="0" w:beforeAutospacing="0" w:after="0" w:afterAutospacing="0"/>
        <w:jc w:val="both"/>
        <w:rPr>
          <w:sz w:val="28"/>
          <w:szCs w:val="28"/>
        </w:rPr>
      </w:pPr>
      <w:r w:rsidRPr="00B25835">
        <w:rPr>
          <w:b/>
          <w:bCs/>
          <w:sz w:val="28"/>
          <w:szCs w:val="28"/>
        </w:rPr>
        <w:t xml:space="preserve">3.3 </w:t>
      </w:r>
      <w:r w:rsidR="001558CC" w:rsidRPr="00B25835">
        <w:rPr>
          <w:rStyle w:val="Strong"/>
          <w:rFonts w:eastAsiaTheme="majorEastAsia"/>
          <w:sz w:val="28"/>
          <w:szCs w:val="28"/>
        </w:rPr>
        <w:t>Introduction to the Survey on the Current Situation</w:t>
      </w:r>
    </w:p>
    <w:p w14:paraId="3324A812" w14:textId="77777777" w:rsidR="00B32442" w:rsidRPr="00B25835" w:rsidRDefault="001558CC" w:rsidP="00B32442">
      <w:pPr>
        <w:pStyle w:val="NormalWeb"/>
        <w:spacing w:before="0" w:beforeAutospacing="0" w:after="0" w:afterAutospacing="0"/>
        <w:jc w:val="both"/>
        <w:rPr>
          <w:rStyle w:val="Strong"/>
          <w:rFonts w:eastAsiaTheme="majorEastAsia"/>
          <w:i/>
          <w:sz w:val="28"/>
          <w:szCs w:val="28"/>
        </w:rPr>
      </w:pPr>
      <w:r w:rsidRPr="00B25835">
        <w:rPr>
          <w:rStyle w:val="Strong"/>
          <w:rFonts w:eastAsiaTheme="majorEastAsia"/>
          <w:i/>
          <w:sz w:val="28"/>
          <w:szCs w:val="28"/>
        </w:rPr>
        <w:t>3.3.1. Purpose of the Survey</w:t>
      </w:r>
    </w:p>
    <w:p w14:paraId="11EA1599" w14:textId="4CC3D125" w:rsidR="001558CC" w:rsidRPr="00B25835" w:rsidRDefault="001558CC" w:rsidP="00B32442">
      <w:pPr>
        <w:pStyle w:val="NormalWeb"/>
        <w:spacing w:before="0" w:beforeAutospacing="0" w:after="0" w:afterAutospacing="0"/>
        <w:ind w:firstLine="720"/>
        <w:jc w:val="both"/>
        <w:rPr>
          <w:sz w:val="28"/>
          <w:szCs w:val="28"/>
        </w:rPr>
      </w:pPr>
      <w:r w:rsidRPr="00B25835">
        <w:rPr>
          <w:sz w:val="28"/>
          <w:szCs w:val="28"/>
        </w:rPr>
        <w:t xml:space="preserve">The survey aims to evaluate the current situation of educational activities and the management of early childhood educational activities according to the Montessori method </w:t>
      </w:r>
      <w:r w:rsidRPr="00B25835">
        <w:rPr>
          <w:sz w:val="28"/>
          <w:szCs w:val="28"/>
        </w:rPr>
        <w:lastRenderedPageBreak/>
        <w:t>at the Shining Star Montessori education system in Vietnam, as well as at non-public preschools within the scope of the study. It also aims to assess the alignment between the educational activities of these institutions and the objectives and requirements of the Montessori method; thereby clarifying strengths, weaknesses, and causes, and identifying opportunities and challenges to propose management measures to enhance the effectiveness of organizing early childhood educational activities according to the Montessori method in non-public preschools in Vietnam.</w:t>
      </w:r>
    </w:p>
    <w:p w14:paraId="04A4B993" w14:textId="77777777" w:rsidR="00B32442" w:rsidRPr="00B25835" w:rsidRDefault="001558CC" w:rsidP="00B32442">
      <w:pPr>
        <w:pStyle w:val="NormalWeb"/>
        <w:spacing w:before="0" w:beforeAutospacing="0" w:after="0" w:afterAutospacing="0"/>
        <w:jc w:val="both"/>
        <w:rPr>
          <w:rStyle w:val="Strong"/>
          <w:rFonts w:eastAsiaTheme="majorEastAsia"/>
          <w:i/>
          <w:sz w:val="28"/>
          <w:szCs w:val="28"/>
        </w:rPr>
      </w:pPr>
      <w:r w:rsidRPr="00B25835">
        <w:rPr>
          <w:rStyle w:val="Strong"/>
          <w:rFonts w:eastAsiaTheme="majorEastAsia"/>
          <w:i/>
          <w:sz w:val="28"/>
          <w:szCs w:val="28"/>
        </w:rPr>
        <w:t>3.3.2. Description of the Survey Sample</w:t>
      </w:r>
    </w:p>
    <w:p w14:paraId="5C4B41C2" w14:textId="3E6FDEF2" w:rsidR="001558CC" w:rsidRPr="00B25835" w:rsidRDefault="001558CC" w:rsidP="00B32442">
      <w:pPr>
        <w:pStyle w:val="NormalWeb"/>
        <w:spacing w:before="0" w:beforeAutospacing="0" w:after="0" w:afterAutospacing="0"/>
        <w:ind w:firstLine="567"/>
        <w:jc w:val="both"/>
        <w:rPr>
          <w:sz w:val="28"/>
          <w:szCs w:val="28"/>
        </w:rPr>
      </w:pPr>
      <w:r w:rsidRPr="00B25835">
        <w:rPr>
          <w:sz w:val="28"/>
          <w:szCs w:val="28"/>
        </w:rPr>
        <w:t>The survey sample includes 91 teachers, 12 management staff, 346 parents, and a number of experts.</w:t>
      </w:r>
    </w:p>
    <w:p w14:paraId="4E268BA3" w14:textId="77777777" w:rsidR="001558CC" w:rsidRPr="00B25835" w:rsidRDefault="001558CC" w:rsidP="00B32442">
      <w:pPr>
        <w:pStyle w:val="NormalWeb"/>
        <w:spacing w:before="0" w:beforeAutospacing="0" w:after="0" w:afterAutospacing="0"/>
        <w:jc w:val="both"/>
        <w:rPr>
          <w:i/>
          <w:sz w:val="28"/>
          <w:szCs w:val="28"/>
        </w:rPr>
      </w:pPr>
      <w:r w:rsidRPr="00B25835">
        <w:rPr>
          <w:rStyle w:val="Strong"/>
          <w:rFonts w:eastAsiaTheme="majorEastAsia"/>
          <w:i/>
          <w:sz w:val="28"/>
          <w:szCs w:val="28"/>
        </w:rPr>
        <w:t>3.3.3. Survey Implementation and Data Processing Methods</w:t>
      </w:r>
    </w:p>
    <w:p w14:paraId="37C7D617"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For teachers as survey subjects, data were collected using an online questionnaire designed on Google Forms.</w:t>
      </w:r>
    </w:p>
    <w:p w14:paraId="086CFD16"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For parents as survey subjects, questionnaires were designed in the following forms: online questionnaires on Google Forms and paper-based questionnaires.</w:t>
      </w:r>
    </w:p>
    <w:p w14:paraId="5835E877"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According to the results in Table 3.6, the Cronbach’s Alpha coefficient was mostly above 0.7, indicating that the scales were good or very good.</w:t>
      </w:r>
    </w:p>
    <w:p w14:paraId="27241544"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For management staff as survey subjects, in-depth interviews were conducted. Interviews were carried out online via Google Meet or in person. The interview results were recorded or noted, transcribed, and reinterpreted in written form.</w:t>
      </w:r>
    </w:p>
    <w:p w14:paraId="64C8B9A3" w14:textId="77777777" w:rsidR="00B32442" w:rsidRPr="00B25835" w:rsidRDefault="001558CC" w:rsidP="00B32442">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Product Research Method</w:t>
      </w:r>
    </w:p>
    <w:p w14:paraId="2E50AB18" w14:textId="5AD8E52B" w:rsidR="001558CC" w:rsidRPr="00B25835" w:rsidRDefault="001558CC" w:rsidP="00B32442">
      <w:pPr>
        <w:pStyle w:val="NormalWeb"/>
        <w:spacing w:before="0" w:beforeAutospacing="0" w:after="0" w:afterAutospacing="0"/>
        <w:ind w:firstLine="720"/>
        <w:jc w:val="both"/>
        <w:rPr>
          <w:sz w:val="28"/>
          <w:szCs w:val="28"/>
        </w:rPr>
      </w:pPr>
      <w:r w:rsidRPr="00B25835">
        <w:rPr>
          <w:sz w:val="28"/>
          <w:szCs w:val="28"/>
        </w:rPr>
        <w:t>Internal documents were studied to examine organizational practices.</w:t>
      </w:r>
    </w:p>
    <w:p w14:paraId="4DDC8AFF" w14:textId="77777777" w:rsidR="00B32442" w:rsidRPr="00B25835" w:rsidRDefault="001558CC" w:rsidP="00B32442">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Information Request Form Method</w:t>
      </w:r>
    </w:p>
    <w:p w14:paraId="67C085F1" w14:textId="39CEA13E" w:rsidR="001558CC" w:rsidRPr="00B25835" w:rsidRDefault="001558CC" w:rsidP="00B32442">
      <w:pPr>
        <w:pStyle w:val="NormalWeb"/>
        <w:spacing w:before="0" w:beforeAutospacing="0" w:after="0" w:afterAutospacing="0"/>
        <w:jc w:val="both"/>
        <w:rPr>
          <w:sz w:val="28"/>
          <w:szCs w:val="28"/>
        </w:rPr>
      </w:pPr>
      <w:r w:rsidRPr="00B25835">
        <w:rPr>
          <w:sz w:val="28"/>
          <w:szCs w:val="28"/>
        </w:rPr>
        <w:t xml:space="preserve">Request forms were used to collect information from non-public preschools about the </w:t>
      </w:r>
      <w:r w:rsidR="00B32442" w:rsidRPr="00B25835">
        <w:rPr>
          <w:sz w:val="28"/>
          <w:szCs w:val="28"/>
        </w:rPr>
        <w:tab/>
      </w:r>
      <w:r w:rsidRPr="00B25835">
        <w:rPr>
          <w:sz w:val="28"/>
          <w:szCs w:val="28"/>
        </w:rPr>
        <w:t>current situation of early childhood educational activities according to the Montessori method and the management of these activities.</w:t>
      </w:r>
    </w:p>
    <w:p w14:paraId="470C9AC5" w14:textId="77777777" w:rsidR="00B32442" w:rsidRPr="00B25835" w:rsidRDefault="001558CC" w:rsidP="0000332C">
      <w:pPr>
        <w:pStyle w:val="NormalWeb"/>
        <w:spacing w:before="0" w:beforeAutospacing="0" w:after="0" w:afterAutospacing="0"/>
        <w:ind w:firstLine="567"/>
        <w:jc w:val="both"/>
        <w:rPr>
          <w:rStyle w:val="Strong"/>
          <w:rFonts w:eastAsiaTheme="majorEastAsia"/>
          <w:sz w:val="28"/>
          <w:szCs w:val="28"/>
        </w:rPr>
      </w:pPr>
      <w:r w:rsidRPr="00B25835">
        <w:rPr>
          <w:rStyle w:val="Strong"/>
          <w:rFonts w:eastAsiaTheme="majorEastAsia"/>
          <w:sz w:val="28"/>
          <w:szCs w:val="28"/>
        </w:rPr>
        <w:t>Expert Method</w:t>
      </w:r>
    </w:p>
    <w:p w14:paraId="7054350E" w14:textId="3F0F8184" w:rsidR="006854A6" w:rsidRPr="00B25835" w:rsidRDefault="001558CC" w:rsidP="0000332C">
      <w:pPr>
        <w:pStyle w:val="NormalWeb"/>
        <w:spacing w:before="0" w:beforeAutospacing="0" w:after="0" w:afterAutospacing="0"/>
        <w:ind w:firstLine="567"/>
        <w:jc w:val="both"/>
        <w:rPr>
          <w:sz w:val="28"/>
          <w:szCs w:val="28"/>
        </w:rPr>
      </w:pPr>
      <w:r w:rsidRPr="00B25835">
        <w:rPr>
          <w:sz w:val="28"/>
          <w:szCs w:val="28"/>
        </w:rPr>
        <w:t>Experts analyzed the provided information and offered assessments regarding the current situation.</w:t>
      </w:r>
    </w:p>
    <w:p w14:paraId="029845E9" w14:textId="77777777" w:rsidR="009E5CEF" w:rsidRPr="00B25835" w:rsidRDefault="001163EC" w:rsidP="00B32442">
      <w:pPr>
        <w:pStyle w:val="Heading3"/>
        <w:keepNext w:val="0"/>
        <w:keepLines w:val="0"/>
        <w:spacing w:before="0"/>
        <w:jc w:val="both"/>
        <w:rPr>
          <w:rFonts w:ascii="Times New Roman" w:hAnsi="Times New Roman" w:cs="Times New Roman"/>
          <w:b/>
          <w:i/>
          <w:iCs/>
          <w:color w:val="auto"/>
          <w:sz w:val="28"/>
          <w:szCs w:val="28"/>
        </w:rPr>
      </w:pPr>
      <w:r w:rsidRPr="00B25835">
        <w:rPr>
          <w:rFonts w:ascii="Times New Roman" w:hAnsi="Times New Roman" w:cs="Times New Roman"/>
          <w:b/>
          <w:color w:val="000000" w:themeColor="text1"/>
          <w:sz w:val="28"/>
          <w:szCs w:val="28"/>
          <w:lang w:val="vi-VN"/>
        </w:rPr>
        <w:t>3.4</w:t>
      </w:r>
      <w:r w:rsidRPr="00B25835">
        <w:rPr>
          <w:rFonts w:ascii="Times New Roman" w:hAnsi="Times New Roman" w:cs="Times New Roman"/>
          <w:b/>
          <w:i/>
          <w:iCs/>
          <w:color w:val="000000" w:themeColor="text1"/>
          <w:sz w:val="28"/>
          <w:szCs w:val="28"/>
          <w:lang w:val="vi-VN"/>
        </w:rPr>
        <w:t xml:space="preserve">. </w:t>
      </w:r>
      <w:bookmarkStart w:id="30" w:name="_Toc198416370"/>
      <w:bookmarkEnd w:id="29"/>
      <w:r w:rsidR="009E5CEF" w:rsidRPr="00B25835">
        <w:rPr>
          <w:rStyle w:val="Strong"/>
          <w:rFonts w:ascii="Times New Roman" w:hAnsi="Times New Roman" w:cs="Times New Roman"/>
          <w:bCs w:val="0"/>
          <w:color w:val="auto"/>
          <w:sz w:val="28"/>
          <w:szCs w:val="28"/>
        </w:rPr>
        <w:t>Current Status of Early Childhood Education Activities According to the Montessori Method at the Shining Star Montessori Education System in Vietnam</w:t>
      </w:r>
    </w:p>
    <w:p w14:paraId="26BE9AD1" w14:textId="77777777" w:rsidR="009E5CEF" w:rsidRPr="00B25835" w:rsidRDefault="009E5CEF" w:rsidP="00B32442">
      <w:pPr>
        <w:pStyle w:val="Heading4"/>
        <w:keepNext w:val="0"/>
        <w:keepLines w:val="0"/>
        <w:spacing w:before="0"/>
        <w:jc w:val="both"/>
        <w:rPr>
          <w:rFonts w:ascii="Times New Roman" w:hAnsi="Times New Roman" w:cs="Times New Roman"/>
          <w:b/>
          <w:color w:val="auto"/>
          <w:sz w:val="28"/>
          <w:szCs w:val="28"/>
        </w:rPr>
      </w:pPr>
      <w:r w:rsidRPr="00B25835">
        <w:rPr>
          <w:rStyle w:val="Strong"/>
          <w:rFonts w:ascii="Times New Roman" w:hAnsi="Times New Roman" w:cs="Times New Roman"/>
          <w:bCs w:val="0"/>
          <w:color w:val="auto"/>
          <w:sz w:val="28"/>
          <w:szCs w:val="28"/>
        </w:rPr>
        <w:t>3.4.1. Current Status of Designing Early Childhood Education Activities According to the Montessori Method</w:t>
      </w:r>
    </w:p>
    <w:p w14:paraId="79460CFB"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survey results collected via questionnaires are summarized in Table 3.10. When combined with information obtained from internal document analysis (integrated preschool curriculum), lesson plans, and teacher feedback, it is evident that the Shining Star Montessori Education System provides a standardized framework of illustrative lesson plans. This standardization helps teachers develop a consistent understanding and practice when designing early childhood education activities. This also explains why the criterion in question demonstrates a relatively uniform response among teachers.</w:t>
      </w:r>
    </w:p>
    <w:p w14:paraId="60ED70A0" w14:textId="352612DA"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Although developing standardized illustrative lesson plans facilitates the teaching process, particularly for teachers with limited experience in the Montessori approach, it also raises potential concerns for administrators. Strict adherence to standardized templates may limit teachers’ creativity and flexibility in adjusting lesson plans to better meet the individual needs of children.</w:t>
      </w:r>
    </w:p>
    <w:p w14:paraId="10069F51"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lastRenderedPageBreak/>
        <w:t>3.4.2. Current Status of Implementing Early Childhood Education Activities According to the Montessori Method</w:t>
      </w:r>
    </w:p>
    <w:p w14:paraId="3D0D7EE6" w14:textId="63525F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summarized in Table 3.11, together with observations and interviews, indicate that the implementation of Montessori-based educational activities at the Shining Star Montessori Education System is generally on the right track. However, certain challenges remain that require ongoing attention, such as balancing classroom structure, ensuring uninterrupted working time for children, and enhancing teachers’ professional competence. These improvements are necessary to further elevate educational quality and to ensure that each child receives appropriate support to fully develop their potential.</w:t>
      </w:r>
    </w:p>
    <w:p w14:paraId="49CA216F"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3.4.3. Current Status of Assessing Early Childhood Education Outcomes According to the Montessori Method</w:t>
      </w:r>
    </w:p>
    <w:p w14:paraId="6A717E08"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Questionnaire results from teachers and parents, summarized in Tables 3.12 and 3.13 and illustrated in Figure 3.2, together with internal document analysis, indicate that at Shining Star Montessori, teachers assess children’s educational outcomes through daily observation and record-keeping of individual activities and levels of achievement. Teachers then update the “Lesson Tracking Sheet” for each child. At the end of each semester, teachers provide comments on each child’s educational outcomes across different developmental areas. Assessment results are used to adjust educational activities, and parents are informed of these results at the end of each semester, with parental acknowledgment.</w:t>
      </w:r>
    </w:p>
    <w:p w14:paraId="679793BE" w14:textId="766B185D"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show that approximately 79.5% of surveyed parents believe their children’s assessments are fairly comprehensive or higher, reflecting the school’s effort in implementing Montessori-based evaluation practices.</w:t>
      </w:r>
    </w:p>
    <w:p w14:paraId="3D0BC69A"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3.4.4. Current Status of Conditions for Implementing Early Childhood Education Activities According to the Montessori Method</w:t>
      </w:r>
    </w:p>
    <w:p w14:paraId="07CECEFA" w14:textId="77777777" w:rsidR="009E5CEF" w:rsidRPr="00B25835" w:rsidRDefault="009E5CEF" w:rsidP="00B32442">
      <w:pPr>
        <w:pStyle w:val="Heading5"/>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b w:val="0"/>
          <w:bCs w:val="0"/>
          <w:i/>
          <w:iCs/>
          <w:color w:val="auto"/>
          <w:sz w:val="28"/>
          <w:szCs w:val="28"/>
        </w:rPr>
        <w:t>3.4.4.1. Teaching Staff</w:t>
      </w:r>
    </w:p>
    <w:p w14:paraId="23E6F5CF"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Although the majority of teachers hold Montessori-related certificates, about one-third of teachers (31.2%) do not possess qualifications that fully meet the requirements. This presents challenges for management in terms of recruitment, professional development, and ongoing training across the system.</w:t>
      </w:r>
    </w:p>
    <w:p w14:paraId="779DFBDA" w14:textId="7EAF1305"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Nevertheless, the research also shows that Shining Star Montessori has a teaching staff capable of meeting the basic requirements for implementing Montessori-based educational activities and fulfilling parental expectations.</w:t>
      </w:r>
    </w:p>
    <w:p w14:paraId="02D3C0C7" w14:textId="77777777" w:rsidR="009E5CEF" w:rsidRPr="00B25835" w:rsidRDefault="009E5CEF" w:rsidP="00B32442">
      <w:pPr>
        <w:pStyle w:val="Heading5"/>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b w:val="0"/>
          <w:bCs w:val="0"/>
          <w:i/>
          <w:iCs/>
          <w:color w:val="auto"/>
          <w:sz w:val="28"/>
          <w:szCs w:val="28"/>
        </w:rPr>
        <w:t>3.4.4.2. Facilities and Educational Equipment</w:t>
      </w:r>
    </w:p>
    <w:p w14:paraId="1473BE3B" w14:textId="5C267DE0"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from teachers and parents, summarized in Table 3.16 and Figure 3.3, indicate that classrooms at Shining Star Montessori range from 65 to 150 m², providing sufficient space for children to engage in individual learning activities. Classrooms are safe, appropriate, and aesthetically designed. Parent feedback shows a high level of satisfaction with the facilities and learning materials provided by the preschool, with an average rating of 4.25 and a standard deviation of 0.826.</w:t>
      </w:r>
    </w:p>
    <w:p w14:paraId="37558B24" w14:textId="77777777" w:rsidR="009E5CEF" w:rsidRPr="00B25835" w:rsidRDefault="009E5CEF" w:rsidP="00B32442">
      <w:pPr>
        <w:pStyle w:val="Heading5"/>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b w:val="0"/>
          <w:bCs w:val="0"/>
          <w:i/>
          <w:iCs/>
          <w:color w:val="auto"/>
          <w:sz w:val="28"/>
          <w:szCs w:val="28"/>
        </w:rPr>
        <w:t>3.4.4.3. Financial Resources</w:t>
      </w:r>
    </w:p>
    <w:p w14:paraId="67C7B646"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financial situation of the Shining Star Montessori Education System is assessed as adequate to support the implementation of Montessori-based early childhood education activities, as reflected in Table 3.17.</w:t>
      </w:r>
    </w:p>
    <w:p w14:paraId="387906C9" w14:textId="77777777" w:rsidR="009E5CEF" w:rsidRPr="00B25835" w:rsidRDefault="001163EC" w:rsidP="00B32442">
      <w:pPr>
        <w:pStyle w:val="Heading3"/>
        <w:keepNext w:val="0"/>
        <w:keepLines w:val="0"/>
        <w:spacing w:before="0"/>
        <w:jc w:val="both"/>
        <w:rPr>
          <w:rFonts w:ascii="Times New Roman" w:hAnsi="Times New Roman" w:cs="Times New Roman"/>
          <w:color w:val="auto"/>
          <w:sz w:val="28"/>
          <w:szCs w:val="28"/>
        </w:rPr>
      </w:pPr>
      <w:r w:rsidRPr="00B25835">
        <w:rPr>
          <w:rFonts w:ascii="Times New Roman" w:hAnsi="Times New Roman" w:cs="Times New Roman"/>
          <w:b/>
          <w:color w:val="000000" w:themeColor="text1"/>
          <w:sz w:val="28"/>
          <w:szCs w:val="28"/>
          <w:lang w:val="vi-VN"/>
        </w:rPr>
        <w:lastRenderedPageBreak/>
        <w:t xml:space="preserve">3.5. </w:t>
      </w:r>
      <w:bookmarkEnd w:id="30"/>
      <w:r w:rsidR="009E5CEF" w:rsidRPr="00B25835">
        <w:rPr>
          <w:rStyle w:val="Strong"/>
          <w:rFonts w:ascii="Times New Roman" w:hAnsi="Times New Roman" w:cs="Times New Roman"/>
          <w:color w:val="auto"/>
          <w:sz w:val="28"/>
          <w:szCs w:val="28"/>
        </w:rPr>
        <w:t>Current Status of Management of Early Childhood Education Activities According to the Montessori Method at the Shining Star Montessori Education System in Vietnam</w:t>
      </w:r>
    </w:p>
    <w:p w14:paraId="16061960"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3.5.1. Current Status of Managing the Design of Early Childhood Education Activities According to the Montessori Method</w:t>
      </w:r>
    </w:p>
    <w:p w14:paraId="03082EE0"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from teachers and parents, summarized in Tables 3.18 and 3.19, combined with interviews with administrators, indicate that teachers expressed very high levels of agreement with the proposed statements. They assessed that the management of the design of early childhood education activities according to the Montessori method at Shining Star Montessori is very well implemented, with mean scores ranging from 4.24 to 4.90.</w:t>
      </w:r>
    </w:p>
    <w:p w14:paraId="18537967" w14:textId="07F82A54"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Administrators also provided positive evaluations regarding the coordination mechanisms among stakeholders. All branches receive guidance from the professional team in designing educational activities and are subject to regular, strict monitoring and supervision. The institutions also provide opportunities for parents to contribute to the educational plans. Overall, the system effectively manages the design of educational activities with stakeholder participation; however, the coordination process is not yet fully optimal.</w:t>
      </w:r>
    </w:p>
    <w:p w14:paraId="556534F7"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3.5.2. Current Status of Managing the Implementation of Early Childhood Education Activities According to the Montessori Method</w:t>
      </w:r>
    </w:p>
    <w:p w14:paraId="746BDE40" w14:textId="010278BF"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implementation was assessed through surveys of teachers and parents (summarized in Tables 3.20 and 3.21), combined with administrator interviews and activity product research. According to teachers, the preschools have effectively developed implementation plans for educational activities on a weekly, monthly, semester, and yearly basis (mean = 4.81, SD = 0.419). The plans are detailed and clear, and teachers are well aware of the content that needs to be executed (mean scores of 4.82 and 4.70, respectively).</w:t>
      </w:r>
      <w:r w:rsidR="00F72762" w:rsidRPr="00B25835">
        <w:rPr>
          <w:sz w:val="28"/>
          <w:szCs w:val="28"/>
          <w:lang w:val="en-US"/>
        </w:rPr>
        <w:t xml:space="preserve"> </w:t>
      </w:r>
      <w:r w:rsidRPr="00B25835">
        <w:rPr>
          <w:sz w:val="28"/>
          <w:szCs w:val="28"/>
        </w:rPr>
        <w:t>Regarding the organization of Montessori-based educational activities, teachers are assigned tasks suited to their professional expertise and know how to collaborate with colleagues during implementation (means = 4.84 and 4.77). Montessori materials are also fully prepared and readily available for teachers to conduct activities (mean = 4.79). Additionally, teachers highly value the training sessions on organizing educational activities in which they participate (mean = 4.82). During implementation, teachers observed that the institution monitors and evaluates both the execution of educational activities and the classroom environment (mean = 4.88). Teacher responses show a high level of consensus, with relatively low standard deviations (0.390–0.568).</w:t>
      </w:r>
    </w:p>
    <w:p w14:paraId="693A29BE"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All administrators interviewed confirmed that teacher training and guidance are organized regularly, at least twice a year. This demonstrates that the Shining Star Montessori system places special emphasis on continuous professional development for its teaching staff, recognizing them as the core force for effectively implementing Montessori-based educational activities.</w:t>
      </w:r>
    </w:p>
    <w:p w14:paraId="77605ED2"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 xml:space="preserve">Survey results show that 93.9% of parents receive comprehensive information from the preschools regarding educational activities, reflecting transparency in activity management. Furthermore, 73.7% of parents reported being invited to participate in educational activities at the school at least three times per year, indicating that the institution makes efforts to engage parents in the educational process. However, </w:t>
      </w:r>
      <w:r w:rsidRPr="00B25835">
        <w:rPr>
          <w:sz w:val="28"/>
          <w:szCs w:val="28"/>
        </w:rPr>
        <w:lastRenderedPageBreak/>
        <w:t>approximately 26.3% of parents stated that they are rarely or never invited to participate, suggesting that parent collaboration still requires more consistent implementation. The involvement of parents should be regarded as an essential component in the execution of educational activities.</w:t>
      </w:r>
    </w:p>
    <w:p w14:paraId="5C34B7E5" w14:textId="77777777" w:rsidR="009E5CEF" w:rsidRPr="00B25835" w:rsidRDefault="002D3D60" w:rsidP="00B32442">
      <w:pPr>
        <w:pStyle w:val="Heading3"/>
        <w:keepNext w:val="0"/>
        <w:keepLines w:val="0"/>
        <w:spacing w:before="0"/>
        <w:jc w:val="both"/>
        <w:rPr>
          <w:rFonts w:ascii="Times New Roman" w:hAnsi="Times New Roman" w:cs="Times New Roman"/>
          <w:sz w:val="28"/>
          <w:szCs w:val="28"/>
        </w:rPr>
      </w:pPr>
      <w:r w:rsidRPr="00B25835">
        <w:rPr>
          <w:rFonts w:ascii="Times New Roman" w:hAnsi="Times New Roman" w:cs="Times New Roman"/>
          <w:b/>
          <w:bCs/>
          <w:i/>
          <w:color w:val="000000" w:themeColor="text1"/>
          <w:sz w:val="28"/>
          <w:szCs w:val="28"/>
          <w:lang w:val="vi-VN"/>
        </w:rPr>
        <w:t xml:space="preserve">3.5.3. </w:t>
      </w:r>
      <w:bookmarkStart w:id="31" w:name="_Toc198416375"/>
      <w:r w:rsidR="009E5CEF" w:rsidRPr="00B25835">
        <w:rPr>
          <w:rStyle w:val="Strong"/>
          <w:rFonts w:ascii="Times New Roman" w:hAnsi="Times New Roman" w:cs="Times New Roman"/>
          <w:i/>
          <w:iCs/>
          <w:color w:val="auto"/>
          <w:sz w:val="28"/>
          <w:szCs w:val="28"/>
        </w:rPr>
        <w:t>Current Status of Management of the Evaluation of Early Childhood Education Outcomes According to the Montessori Method</w:t>
      </w:r>
    </w:p>
    <w:p w14:paraId="6D7FC3ED"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evaluation of children’s educational outcomes was assessed through teacher questionnaires (summarized in Table 3.22), interviews with administrators, and examination of activity products. Teachers reported that they are required to develop evaluation plans for children’s educational activities, are provided with guidance on the evaluation process, participate in training on assessment methods, and receive instructions on maintaining evaluation records. The institution also conducts periodic checks of teachers’ evaluation records (mean scores: 4.65; 4.57; and 4.69). Based on this, teachers update children’s evaluation records regularly (mean = 4.69), and the institution conducts regular checks (mean = 4.69).</w:t>
      </w:r>
    </w:p>
    <w:p w14:paraId="598C3EFA"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From the administrators’ perspective, they also confirmed that the institution “requires and provides clear guidance to teachers in developing periodic evaluation plans for educational activities” (QL10) and that “the institution disseminates the evaluation plans and procedures to all teachers” (QL11).</w:t>
      </w:r>
    </w:p>
    <w:p w14:paraId="0FED9A89" w14:textId="65424601"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Children’s educational outcomes are used to provide regular feedback and reports on their development (twice per year). At the end of each semester, teachers conduct one-on-one parent meetings to discuss children’s learning progress and share the teachers’ subsequent educational orientations.</w:t>
      </w:r>
    </w:p>
    <w:p w14:paraId="294E295A" w14:textId="77777777" w:rsidR="009E5CEF" w:rsidRPr="00B25835" w:rsidRDefault="009E5CEF" w:rsidP="00B32442">
      <w:pPr>
        <w:pStyle w:val="Heading3"/>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i/>
          <w:iCs/>
          <w:color w:val="auto"/>
          <w:sz w:val="28"/>
          <w:szCs w:val="28"/>
        </w:rPr>
        <w:t>3.5.4. Current Status of Managing Conditions Ensuring Early Childhood Education Activities According to the Montessori Method</w:t>
      </w:r>
    </w:p>
    <w:p w14:paraId="36952249"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b w:val="0"/>
          <w:bCs w:val="0"/>
          <w:color w:val="auto"/>
          <w:sz w:val="28"/>
          <w:szCs w:val="28"/>
        </w:rPr>
        <w:t>3.5.4.1. Management of the Teaching Staff</w:t>
      </w:r>
    </w:p>
    <w:p w14:paraId="12511407"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Internal document analysis shows that the Shining Star Montessori system has issued a “Teacher and Staff Handbook,” which clearly defines rules of conduct, working hours, human resource management, remuneration policies, and work procedures.</w:t>
      </w:r>
    </w:p>
    <w:p w14:paraId="4B7A0B49"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Additionally, the system has issued a “Performance Evaluation Regulation” to determine work completion levels, identify strengths and weaknesses in teachers’ performance, and apply appropriate incentive policies, demonstrating transparency and fairness in personnel management.</w:t>
      </w:r>
    </w:p>
    <w:p w14:paraId="240FD8F2"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According to survey results (Table 3.23), the teaching staff are assessed as “professionally knowledgeable and dedicated, suitable for delivering Montessori-based education” (mean = 4.69, SD = 0.662). Teachers also receive regular training and professional development to enhance their expertise. However, some teachers suggested that the institution should “complete internal training courses promptly for teachers who have not yet been trained.”</w:t>
      </w:r>
    </w:p>
    <w:p w14:paraId="6EBC9B5D" w14:textId="05AFB0A0"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management of teaching staff has achieved positive outcomes, as most teachers reported feeling “motivated during the implementation of educational activities” (mean = 4.78), “satisfied with their income from work” (mean = 4.20), and “satisfied with the institution’s benefits and policies” (mean = 4.49). Finally, teachers expressed a strong willingness to “improve their competencies to contribute to the effectiveness of the institution’s educational activities” (mean = 4.91).</w:t>
      </w:r>
    </w:p>
    <w:p w14:paraId="54A13492"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b w:val="0"/>
          <w:bCs w:val="0"/>
          <w:color w:val="auto"/>
          <w:sz w:val="28"/>
          <w:szCs w:val="28"/>
        </w:rPr>
        <w:lastRenderedPageBreak/>
        <w:t>3.5.4.2. Financial Management</w:t>
      </w:r>
    </w:p>
    <w:p w14:paraId="476AB38F"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Teacher surveys (Table 3.24) indicate strong agreement with statements such as: “The institution develops detailed annual budgets for educational activities” (mean = 4.71), “The institution effectively mobilizes funding from organizations/individuals to support educational activities” (mean = 4.66), and “The institution has clear, transparent procedures for checking and approving income and expenditures” (mean = 4.77).</w:t>
      </w:r>
    </w:p>
    <w:p w14:paraId="72A0925B" w14:textId="6730B5A8"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Administrators reported that external funding is primarily mobilized for charitable activities, such as constructing schools for children in remote areas (QL5, QL6, QL9), while the main educational budget comes from tuition fees. Expenditure approvals follow a specific procedure, based on internal spending regulations, evaluation of needs and effectiveness, documented evidence, public reporting, and stakeholder oversight.</w:t>
      </w:r>
    </w:p>
    <w:p w14:paraId="151B95F6"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b w:val="0"/>
          <w:bCs w:val="0"/>
          <w:color w:val="auto"/>
          <w:sz w:val="28"/>
          <w:szCs w:val="28"/>
        </w:rPr>
        <w:t>3.5.4.3. Management of Facilities and Educational Equipment</w:t>
      </w:r>
    </w:p>
    <w:p w14:paraId="5E54BD3B"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Teacher surveys (Table 3.25) and administrator interviews show that the institution has procedures for managing and monitoring the use of facilities and educational equipment. To support teachers in using these resources and ensure their integration into Montessori-based educational activities, the institution organizes specialized training and direct guidance. Additionally, instructional materials and videos are provided, and usage is regularly checked and supervised.</w:t>
      </w:r>
    </w:p>
    <w:p w14:paraId="73EC697B"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Internal document review indicates that the Shining Star Montessori system has issued an “Asset Management Regulation” to manage teaching aids, tools, equipment, vehicles, office facilities, and other assets.</w:t>
      </w:r>
    </w:p>
    <w:p w14:paraId="64D30412" w14:textId="77777777" w:rsidR="009E5CEF" w:rsidRPr="00B25835" w:rsidRDefault="00FD19F7" w:rsidP="00B32442">
      <w:pPr>
        <w:pStyle w:val="Heading3"/>
        <w:keepNext w:val="0"/>
        <w:keepLines w:val="0"/>
        <w:spacing w:before="0"/>
        <w:jc w:val="both"/>
        <w:rPr>
          <w:rFonts w:ascii="Times New Roman" w:hAnsi="Times New Roman" w:cs="Times New Roman"/>
          <w:color w:val="auto"/>
          <w:sz w:val="28"/>
          <w:szCs w:val="28"/>
        </w:rPr>
      </w:pPr>
      <w:r w:rsidRPr="00B25835">
        <w:rPr>
          <w:rFonts w:ascii="Times New Roman" w:hAnsi="Times New Roman" w:cs="Times New Roman"/>
          <w:b/>
          <w:color w:val="000000" w:themeColor="text1"/>
          <w:sz w:val="28"/>
          <w:szCs w:val="28"/>
          <w:lang w:val="vi-VN"/>
        </w:rPr>
        <w:t>3.6.</w:t>
      </w:r>
      <w:r w:rsidRPr="00B25835">
        <w:rPr>
          <w:rFonts w:ascii="Times New Roman" w:hAnsi="Times New Roman" w:cs="Times New Roman"/>
          <w:b/>
          <w:color w:val="auto"/>
          <w:sz w:val="28"/>
          <w:szCs w:val="28"/>
          <w:lang w:val="vi-VN"/>
        </w:rPr>
        <w:t xml:space="preserve"> </w:t>
      </w:r>
      <w:bookmarkStart w:id="32" w:name="_Toc198416378"/>
      <w:bookmarkEnd w:id="31"/>
      <w:r w:rsidR="009E5CEF" w:rsidRPr="00B25835">
        <w:rPr>
          <w:rStyle w:val="Strong"/>
          <w:rFonts w:ascii="Times New Roman" w:hAnsi="Times New Roman" w:cs="Times New Roman"/>
          <w:color w:val="auto"/>
          <w:sz w:val="28"/>
          <w:szCs w:val="28"/>
        </w:rPr>
        <w:t>Current Status of Factors Affecting the Management of Early Childhood Education Activities According to the Montessori Method at Shining Star Montessori Education System in Vietnam</w:t>
      </w:r>
    </w:p>
    <w:p w14:paraId="0E502133"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3.6.1. Internal Factors within the Shining Star Montessori Education System in Vietnam</w:t>
      </w:r>
    </w:p>
    <w:p w14:paraId="48E1E3AD"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3.6.1.1. Awareness of Administrators and Teachers</w:t>
      </w:r>
    </w:p>
    <w:p w14:paraId="33166244" w14:textId="165C660D"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indicate that teachers highly appreciate the awareness of administrators and teaching staff regarding the implementation of the Montessori Method (mean scores from 4.70 to 4.84). However, from a management perspective, it is noted that a few teachers still lack confidence in implementing Montessori-based education due to incomplete training courses and limited practical experience.</w:t>
      </w:r>
    </w:p>
    <w:p w14:paraId="71C3B0AD"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3.6.1.2. Competence of Administrators and Teachers</w:t>
      </w:r>
    </w:p>
    <w:p w14:paraId="7CC4A224" w14:textId="56A63F21"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assessing the competencies of administrators and teachers indicate that the staff’s professional capabilities are sufficient to manage early childhood educational activities according to the Montessori Method.</w:t>
      </w:r>
    </w:p>
    <w:p w14:paraId="1E8D3E4F"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Regarding administrators, all of them hold at least an Associate degree, have formal training in Montessori education, and possess management experience, demonstrating that they are competent to effectively oversee the implementation of children’s educational activities.</w:t>
      </w:r>
    </w:p>
    <w:p w14:paraId="42D0BF03"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3.6.1.3. Organizational Culture of the Preschool</w:t>
      </w:r>
    </w:p>
    <w:p w14:paraId="1F9DC392" w14:textId="7C55ADB5"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 xml:space="preserve">Survey results show that the organizational culture of the preschool is conducive to implementing Montessori-based activities. The culture emphasizes innovation and creativity, responsibility and self-discipline among teachers, encourages sharing, </w:t>
      </w:r>
      <w:r w:rsidRPr="00B25835">
        <w:rPr>
          <w:sz w:val="28"/>
          <w:szCs w:val="28"/>
        </w:rPr>
        <w:lastRenderedPageBreak/>
        <w:t>collaboration, and cohesion among staff members, and respects individual differences and the unique needs of each child.</w:t>
      </w:r>
    </w:p>
    <w:p w14:paraId="02647928"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3.6.2. External Factors Affecting the Shining Star Montessori Education System in Vietnam</w:t>
      </w:r>
    </w:p>
    <w:p w14:paraId="7DF5F189"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3.6.2.1. Policies and Guidance from State Education Authorities</w:t>
      </w:r>
    </w:p>
    <w:p w14:paraId="6388A116" w14:textId="3751F323"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According to teachers and administrators, current state regulations and policies significantly influence Montessori-based education. However, these policies do not pose difficulties in implementing early childhood education activities according to the Montessori Method.</w:t>
      </w:r>
    </w:p>
    <w:p w14:paraId="5DE95C2E"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3.6.2.2. Parental Cooperation</w:t>
      </w:r>
    </w:p>
    <w:p w14:paraId="0B98B39F" w14:textId="0C2DCC4A"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Overall, teachers highly appreciate parental cooperation in Montessori-based education at the preschool. Nonetheless, in practice, some parents do not maintain close coordination with the preschool during their child’s education, creating challenges for teachers in classroom management and for administrators in overseeing educational activities.</w:t>
      </w:r>
    </w:p>
    <w:p w14:paraId="47DDC6EB" w14:textId="4D8EB2CE"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show that no parents are fully confident in their in-depth knowledge of the Montessori Method. Most parents (67.3%) have a basic understanding, while 19% have only superficial or almost no knowledge of Montessori education. This partly explains the situation in which, while most parents interact positively with the preschool, some hold excessively high expectations for educational outcomes or fail to comply with school regulations, as noted in the previous sections.</w:t>
      </w:r>
    </w:p>
    <w:p w14:paraId="2224FB9E"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3.6.3. Assessment of the Influence of Factors on the Management of Montessori-Based Educational Activities</w:t>
      </w:r>
    </w:p>
    <w:p w14:paraId="36D1E1F2" w14:textId="7AC25811"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Both teachers and administrators agree that the awareness of administrators and teachers has the most significant impact on the management of Montessori education, with a mean score of 4.64, ranking the highest.</w:t>
      </w:r>
      <w:r w:rsidR="00AF409F" w:rsidRPr="00B25835">
        <w:rPr>
          <w:sz w:val="28"/>
          <w:szCs w:val="28"/>
          <w:lang w:val="en-US"/>
        </w:rPr>
        <w:t xml:space="preserve"> </w:t>
      </w:r>
      <w:r w:rsidRPr="00B25835">
        <w:rPr>
          <w:sz w:val="28"/>
          <w:szCs w:val="28"/>
        </w:rPr>
        <w:t>Professional competence and skills of the management team and teachers are ranked second in terms of influence, with a mean score of 4.62 according to both teachers and administrators.</w:t>
      </w:r>
      <w:r w:rsidR="00AF409F" w:rsidRPr="00B25835">
        <w:rPr>
          <w:sz w:val="28"/>
          <w:szCs w:val="28"/>
          <w:lang w:val="en-US"/>
        </w:rPr>
        <w:t xml:space="preserve"> </w:t>
      </w:r>
      <w:r w:rsidRPr="00B25835">
        <w:rPr>
          <w:sz w:val="28"/>
          <w:szCs w:val="28"/>
        </w:rPr>
        <w:t>The factors of “organizational culture of the preschool” and “parental and community cooperation” are also assessed as having a very strong influence on the management of early childhood education activities according to the Montessori Method at Shining Star Montessori, with a mean score of 4.50.</w:t>
      </w:r>
      <w:r w:rsidR="00AF409F" w:rsidRPr="00B25835">
        <w:rPr>
          <w:sz w:val="28"/>
          <w:szCs w:val="28"/>
          <w:lang w:val="en-US"/>
        </w:rPr>
        <w:t xml:space="preserve"> </w:t>
      </w:r>
      <w:r w:rsidRPr="00B25835">
        <w:rPr>
          <w:sz w:val="28"/>
          <w:szCs w:val="28"/>
        </w:rPr>
        <w:t>The policies and guidance from state education authorities are also recognized as significantly affecting the management of educational activities, with a mean score of 4.42.</w:t>
      </w:r>
    </w:p>
    <w:p w14:paraId="1D04E161" w14:textId="77777777" w:rsidR="009E5CEF" w:rsidRPr="00B25835" w:rsidRDefault="00FD19F7" w:rsidP="00B32442">
      <w:pPr>
        <w:pStyle w:val="Heading3"/>
        <w:keepNext w:val="0"/>
        <w:keepLines w:val="0"/>
        <w:spacing w:before="0"/>
        <w:jc w:val="both"/>
        <w:rPr>
          <w:rFonts w:ascii="Times New Roman" w:hAnsi="Times New Roman" w:cs="Times New Roman"/>
          <w:bCs/>
          <w:color w:val="auto"/>
          <w:sz w:val="28"/>
          <w:szCs w:val="28"/>
        </w:rPr>
      </w:pPr>
      <w:r w:rsidRPr="00B25835">
        <w:rPr>
          <w:rFonts w:ascii="Times New Roman" w:hAnsi="Times New Roman" w:cs="Times New Roman"/>
          <w:b/>
          <w:bCs/>
          <w:color w:val="000000" w:themeColor="text1"/>
          <w:sz w:val="28"/>
          <w:szCs w:val="28"/>
          <w:lang w:val="vi-VN"/>
        </w:rPr>
        <w:t>3.7.</w:t>
      </w:r>
      <w:r w:rsidRPr="00B25835">
        <w:rPr>
          <w:rFonts w:ascii="Times New Roman" w:hAnsi="Times New Roman" w:cs="Times New Roman"/>
          <w:bCs/>
          <w:color w:val="000000" w:themeColor="text1"/>
          <w:sz w:val="28"/>
          <w:szCs w:val="28"/>
          <w:lang w:val="vi-VN"/>
        </w:rPr>
        <w:t xml:space="preserve"> </w:t>
      </w:r>
      <w:bookmarkStart w:id="33" w:name="_Toc198416387"/>
      <w:bookmarkEnd w:id="32"/>
      <w:r w:rsidR="009E5CEF" w:rsidRPr="00B25835">
        <w:rPr>
          <w:rStyle w:val="Strong"/>
          <w:rFonts w:ascii="Times New Roman" w:hAnsi="Times New Roman" w:cs="Times New Roman"/>
          <w:bCs w:val="0"/>
          <w:color w:val="auto"/>
          <w:sz w:val="28"/>
          <w:szCs w:val="28"/>
        </w:rPr>
        <w:t>General Assessment of the Management of Early Childhood Education Activities According to the Montessori Method in Non-Public Preschools in Vietnam</w:t>
      </w:r>
    </w:p>
    <w:p w14:paraId="5F470FBE"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3.7.1. Strengths</w:t>
      </w:r>
    </w:p>
    <w:p w14:paraId="55202FC9" w14:textId="08DC7336"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implementation of early childhood education activities according to the Montessori Method in non-public preschools is relatively effective. The management of educational activity design involves the participation of multiple stakeholders, including a professional board composed of well-trained experts, with a strict review process for educational plans.</w:t>
      </w:r>
      <w:r w:rsidR="00895EB0" w:rsidRPr="00B25835">
        <w:rPr>
          <w:sz w:val="28"/>
          <w:szCs w:val="28"/>
          <w:lang w:val="en-US"/>
        </w:rPr>
        <w:t xml:space="preserve"> </w:t>
      </w:r>
      <w:r w:rsidRPr="00B25835">
        <w:rPr>
          <w:sz w:val="28"/>
          <w:szCs w:val="28"/>
        </w:rPr>
        <w:t xml:space="preserve">The management of activity implementation is relatively efficient, with teachers assigned tasks that match their professional expertise, regularly attending training sessions, and classrooms and facilities adequately prepared. Recruitment processes are transparent and rigorous, training and incentive policies meet requirements, and financial </w:t>
      </w:r>
      <w:r w:rsidRPr="00B25835">
        <w:rPr>
          <w:sz w:val="28"/>
          <w:szCs w:val="28"/>
        </w:rPr>
        <w:lastRenderedPageBreak/>
        <w:t>management is transparent and effective, all contributing to maintaining educational quality.</w:t>
      </w:r>
    </w:p>
    <w:p w14:paraId="4ED62496" w14:textId="77777777" w:rsidR="009E5CEF" w:rsidRPr="00B25835" w:rsidRDefault="009E5CEF" w:rsidP="00B32442">
      <w:pPr>
        <w:pStyle w:val="Heading4"/>
        <w:keepNext w:val="0"/>
        <w:keepLines w:val="0"/>
        <w:spacing w:before="0"/>
        <w:jc w:val="both"/>
        <w:rPr>
          <w:rFonts w:ascii="Times New Roman" w:hAnsi="Times New Roman" w:cs="Times New Roman"/>
          <w:sz w:val="28"/>
          <w:szCs w:val="28"/>
        </w:rPr>
      </w:pPr>
      <w:r w:rsidRPr="00B25835">
        <w:rPr>
          <w:rStyle w:val="Strong"/>
          <w:rFonts w:ascii="Times New Roman" w:hAnsi="Times New Roman" w:cs="Times New Roman"/>
          <w:color w:val="auto"/>
          <w:sz w:val="28"/>
          <w:szCs w:val="28"/>
        </w:rPr>
        <w:t>3.7.2. Weaknesses</w:t>
      </w:r>
    </w:p>
    <w:p w14:paraId="7052B9CF" w14:textId="227495C9"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Some preschools use the name “Montessori” but fail to implement activities in accordance with its core principles. The Montessori Method requires flexibility and creativity, yet some administrators and teachers still adhere to traditional mindsets and are not ready for innovation.</w:t>
      </w:r>
      <w:r w:rsidR="00895EB0" w:rsidRPr="00B25835">
        <w:rPr>
          <w:sz w:val="28"/>
          <w:szCs w:val="28"/>
          <w:lang w:val="en-US"/>
        </w:rPr>
        <w:t xml:space="preserve"> </w:t>
      </w:r>
      <w:r w:rsidRPr="00B25835">
        <w:rPr>
          <w:sz w:val="28"/>
          <w:szCs w:val="28"/>
        </w:rPr>
        <w:t>Some teachers do not fully apply the core Montessori principles, and record-keeping and assessment practices do not reflect detailed evaluation of children’s holistic development. Incomplete training for a portion of teachers leads to inconsistency in implementation. Short-term training programs lack quality control, and some preschools face limitations in financial resources and physical facilities.</w:t>
      </w:r>
    </w:p>
    <w:p w14:paraId="30AF2114"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3.7.3. Opportunities</w:t>
      </w:r>
    </w:p>
    <w:p w14:paraId="39A35CF8" w14:textId="6AFAC4BF"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Parents are increasingly concerned about their children’s education and are seeking modern teaching approaches to foster comprehensive development as living standards improve. The capacity to pay for education is rising, especially among the urban middle class in major cities.</w:t>
      </w:r>
      <w:r w:rsidR="00CE2B4C" w:rsidRPr="00B25835">
        <w:rPr>
          <w:sz w:val="28"/>
          <w:szCs w:val="28"/>
          <w:lang w:val="en-US"/>
        </w:rPr>
        <w:t xml:space="preserve"> </w:t>
      </w:r>
      <w:r w:rsidRPr="00B25835">
        <w:rPr>
          <w:sz w:val="28"/>
          <w:szCs w:val="28"/>
        </w:rPr>
        <w:t>Investors are increasingly willing to invest in the education sector, including the development of Montessori models. Government policies and the Ministry of Education and Training encourage the socialization of education, creating favorable conditions for non-public preschools to implement innovative education models. International-standard training programs have also become more widely available in Vietnam.</w:t>
      </w:r>
    </w:p>
    <w:p w14:paraId="4B326345"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3.7.4. Challenges</w:t>
      </w:r>
    </w:p>
    <w:p w14:paraId="7EE6FB00" w14:textId="0240B2F4"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Montessori Method is still relatively new to most parents, and even some teachers and administrators in preschools. Non-public preschools face challenges in harmonizing Montessori practices with the national early childhood education curriculum to ensure children are ready for transition to traditional education settings.</w:t>
      </w:r>
      <w:r w:rsidR="00CE2B4C" w:rsidRPr="00B25835">
        <w:rPr>
          <w:sz w:val="28"/>
          <w:szCs w:val="28"/>
          <w:lang w:val="en-US"/>
        </w:rPr>
        <w:t xml:space="preserve"> </w:t>
      </w:r>
      <w:r w:rsidRPr="00B25835">
        <w:rPr>
          <w:sz w:val="28"/>
          <w:szCs w:val="28"/>
        </w:rPr>
        <w:t>Quality control is difficult because there is currently no national or regional accreditation system for Montessori schools in Vietnam. Some parents misunderstand Montessori principles and place overly high expectations on educational outcomes. Traditional education culture, which emphasizes teacher-centered approaches, persists, and tuition fees for Montessori preschools are relatively high compared to the general market.</w:t>
      </w:r>
    </w:p>
    <w:p w14:paraId="49412DB3" w14:textId="77777777" w:rsidR="009E5CEF" w:rsidRPr="00B25835" w:rsidRDefault="009E5CEF" w:rsidP="00F40C31">
      <w:pPr>
        <w:pStyle w:val="Heading3"/>
        <w:spacing w:before="0"/>
        <w:jc w:val="center"/>
        <w:rPr>
          <w:rFonts w:ascii="Times New Roman" w:hAnsi="Times New Roman" w:cs="Times New Roman"/>
          <w:color w:val="auto"/>
          <w:sz w:val="28"/>
          <w:szCs w:val="28"/>
        </w:rPr>
      </w:pPr>
      <w:bookmarkStart w:id="34" w:name="_Toc198416392"/>
      <w:bookmarkStart w:id="35" w:name="_Toc205495398"/>
      <w:bookmarkEnd w:id="33"/>
      <w:r w:rsidRPr="00B25835">
        <w:rPr>
          <w:rStyle w:val="Strong"/>
          <w:rFonts w:ascii="Times New Roman" w:hAnsi="Times New Roman" w:cs="Times New Roman"/>
          <w:color w:val="auto"/>
          <w:sz w:val="28"/>
          <w:szCs w:val="28"/>
        </w:rPr>
        <w:t>Chapter 3 Conclusion</w:t>
      </w:r>
    </w:p>
    <w:p w14:paraId="1B5BE8FD" w14:textId="071DF6BD" w:rsidR="009E5CEF" w:rsidRPr="00B25835" w:rsidRDefault="009E5CEF" w:rsidP="00F40C31">
      <w:pPr>
        <w:rPr>
          <w:rFonts w:ascii="Times New Roman" w:hAnsi="Times New Roman" w:cs="Times New Roman"/>
          <w:sz w:val="28"/>
          <w:szCs w:val="28"/>
        </w:rPr>
      </w:pPr>
    </w:p>
    <w:p w14:paraId="04EA335F" w14:textId="77777777" w:rsidR="002A6D48" w:rsidRPr="00B25835" w:rsidRDefault="002A6D48">
      <w:pPr>
        <w:rPr>
          <w:rFonts w:ascii="Times New Roman" w:hAnsi="Times New Roman" w:cs="Times New Roman"/>
          <w:b/>
          <w:bCs/>
          <w:sz w:val="28"/>
          <w:szCs w:val="28"/>
        </w:rPr>
      </w:pPr>
      <w:r w:rsidRPr="00B25835">
        <w:rPr>
          <w:rFonts w:ascii="Times New Roman" w:hAnsi="Times New Roman" w:cs="Times New Roman"/>
          <w:b/>
          <w:bCs/>
          <w:sz w:val="28"/>
          <w:szCs w:val="28"/>
        </w:rPr>
        <w:br w:type="page"/>
      </w:r>
    </w:p>
    <w:p w14:paraId="31ADEE9F" w14:textId="34178230" w:rsidR="00CE2B4C" w:rsidRPr="00B25835" w:rsidRDefault="00CE2B4C" w:rsidP="00F40C31">
      <w:pPr>
        <w:jc w:val="center"/>
        <w:rPr>
          <w:rFonts w:ascii="Times New Roman" w:hAnsi="Times New Roman" w:cs="Times New Roman"/>
          <w:b/>
          <w:bCs/>
          <w:sz w:val="28"/>
          <w:szCs w:val="28"/>
          <w:lang w:val="vi-VN"/>
        </w:rPr>
      </w:pPr>
      <w:r w:rsidRPr="00B25835">
        <w:rPr>
          <w:rFonts w:ascii="Times New Roman" w:hAnsi="Times New Roman" w:cs="Times New Roman"/>
          <w:b/>
          <w:bCs/>
          <w:sz w:val="28"/>
          <w:szCs w:val="28"/>
        </w:rPr>
        <w:lastRenderedPageBreak/>
        <w:t>CHAPTER 4. MANAGEMENT MEASURES FOR EARLY CHILDHOOD EDUCATIONAL ACTIVITIES</w:t>
      </w:r>
      <w:r w:rsidR="00B32442" w:rsidRPr="00B25835">
        <w:rPr>
          <w:rFonts w:ascii="Times New Roman" w:hAnsi="Times New Roman" w:cs="Times New Roman"/>
          <w:b/>
          <w:bCs/>
          <w:sz w:val="28"/>
          <w:szCs w:val="28"/>
          <w:lang w:val="vi-VN"/>
        </w:rPr>
        <w:t xml:space="preserve"> </w:t>
      </w:r>
      <w:r w:rsidRPr="00B25835">
        <w:rPr>
          <w:rFonts w:ascii="Times New Roman" w:hAnsi="Times New Roman" w:cs="Times New Roman"/>
          <w:b/>
          <w:bCs/>
          <w:sz w:val="28"/>
          <w:szCs w:val="28"/>
        </w:rPr>
        <w:t>ACCORDING TO THE MONTESSORI METHOD IN NON-PUBLIC PRESCHOOLS IN VIETNAM</w:t>
      </w:r>
    </w:p>
    <w:p w14:paraId="771FF0AC" w14:textId="77777777" w:rsidR="00B32442" w:rsidRPr="00B25835" w:rsidRDefault="00B32442" w:rsidP="00B32442">
      <w:pPr>
        <w:jc w:val="center"/>
        <w:rPr>
          <w:rFonts w:ascii="Times New Roman" w:hAnsi="Times New Roman" w:cs="Times New Roman"/>
          <w:b/>
          <w:bCs/>
          <w:sz w:val="28"/>
          <w:szCs w:val="28"/>
          <w:lang w:val="vi-VN"/>
        </w:rPr>
      </w:pPr>
    </w:p>
    <w:p w14:paraId="6D57B778" w14:textId="6C19B7D2" w:rsidR="009E5CEF" w:rsidRPr="00B25835" w:rsidRDefault="009E5CEF" w:rsidP="00B32442">
      <w:pPr>
        <w:pStyle w:val="Heading4"/>
        <w:keepNext w:val="0"/>
        <w:keepLines w:val="0"/>
        <w:spacing w:before="0"/>
        <w:jc w:val="both"/>
        <w:rPr>
          <w:rFonts w:ascii="Times New Roman" w:hAnsi="Times New Roman" w:cs="Times New Roman"/>
          <w:i w:val="0"/>
          <w:color w:val="auto"/>
          <w:sz w:val="28"/>
          <w:szCs w:val="28"/>
        </w:rPr>
      </w:pPr>
      <w:r w:rsidRPr="00B25835">
        <w:rPr>
          <w:rStyle w:val="Strong"/>
          <w:rFonts w:ascii="Times New Roman" w:hAnsi="Times New Roman" w:cs="Times New Roman"/>
          <w:i w:val="0"/>
          <w:color w:val="auto"/>
          <w:sz w:val="28"/>
          <w:szCs w:val="28"/>
        </w:rPr>
        <w:t>4.1. Principles for Proposing Measures</w:t>
      </w:r>
    </w:p>
    <w:p w14:paraId="5926779E" w14:textId="67CA422E"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4.1.1. Principle of Alignment with Montessori Educational Management Requirements</w:t>
      </w:r>
    </w:p>
    <w:p w14:paraId="33C7E082" w14:textId="71E97E46"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4.1.2. Principle of Systematic Approach</w:t>
      </w:r>
    </w:p>
    <w:p w14:paraId="15FCBB96" w14:textId="432B1475"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4.1.3. Principle of Feasibility</w:t>
      </w:r>
    </w:p>
    <w:p w14:paraId="118940B6" w14:textId="194BE718"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4.1.4. Principle of Flexibility and Continuous Improvement</w:t>
      </w:r>
    </w:p>
    <w:p w14:paraId="59844E92" w14:textId="77777777" w:rsidR="009E5CEF" w:rsidRPr="00B25835" w:rsidRDefault="009E5CEF" w:rsidP="00B32442">
      <w:pPr>
        <w:pStyle w:val="Heading4"/>
        <w:keepNext w:val="0"/>
        <w:keepLines w:val="0"/>
        <w:spacing w:before="0"/>
        <w:jc w:val="both"/>
        <w:rPr>
          <w:rFonts w:ascii="Times New Roman" w:hAnsi="Times New Roman" w:cs="Times New Roman"/>
          <w:i w:val="0"/>
          <w:iCs w:val="0"/>
          <w:color w:val="auto"/>
          <w:sz w:val="28"/>
          <w:szCs w:val="28"/>
        </w:rPr>
      </w:pPr>
      <w:r w:rsidRPr="00B25835">
        <w:rPr>
          <w:rStyle w:val="Strong"/>
          <w:rFonts w:ascii="Times New Roman" w:hAnsi="Times New Roman" w:cs="Times New Roman"/>
          <w:i w:val="0"/>
          <w:iCs w:val="0"/>
          <w:color w:val="auto"/>
          <w:sz w:val="28"/>
          <w:szCs w:val="28"/>
        </w:rPr>
        <w:t>4.2. Measures for Managing Early Childhood Education Activities According to Montessori in Non-Public Preschools in Vietnam</w:t>
      </w:r>
    </w:p>
    <w:p w14:paraId="43C729AE" w14:textId="77777777"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4.2.1. Developing an Integrated Montessori and National Early Childhood Education Curriculum</w:t>
      </w:r>
    </w:p>
    <w:p w14:paraId="4A96CE9A"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Conduct in-depth research on the core principles of the Montessori Method and examine successful Montessori-based preschool programs in other countries that have been quality-assessed.</w:t>
      </w:r>
    </w:p>
    <w:p w14:paraId="1680D459"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Analyze Vietnam’s current national early childhood education (ECE) curriculum to identify points of convergence and divergence with the selected Montessori program.</w:t>
      </w:r>
    </w:p>
    <w:p w14:paraId="675F0B1C"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Develop an integrated ECE curriculum combining the chosen Montessori program with the national curriculum.</w:t>
      </w:r>
    </w:p>
    <w:p w14:paraId="443A1487"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Design educational activities for children based on the officially approved integrated curriculum.</w:t>
      </w:r>
    </w:p>
    <w:p w14:paraId="03325357" w14:textId="77777777"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4.2.2. Organizing Professional Training and Development for Teachers and Administrators</w:t>
      </w:r>
    </w:p>
    <w:p w14:paraId="3CB3F158"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Assess the training and professional development needs of administrators and teachers in Montessori education, and develop a phased and stage-specific training plan.</w:t>
      </w:r>
    </w:p>
    <w:p w14:paraId="5E3E9469"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Diversify training methods and professional development programs for both administrators and teachers.</w:t>
      </w:r>
    </w:p>
    <w:p w14:paraId="21D07004"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Create motivation and favorable conditions for full participation in training and professional development programs.</w:t>
      </w:r>
    </w:p>
    <w:p w14:paraId="54660432"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Establish post-training support systems.</w:t>
      </w:r>
    </w:p>
    <w:p w14:paraId="68BBDB96"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Evaluate the effectiveness of training and development programs to adjust and improve future plans.</w:t>
      </w:r>
    </w:p>
    <w:p w14:paraId="09E3F924" w14:textId="77777777"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4.2.3. Establishing Professional Learning Communities and Collaboration Networks</w:t>
      </w:r>
    </w:p>
    <w:p w14:paraId="09D97FEC"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Raise awareness about the significance of professional learning communities within preschools.</w:t>
      </w:r>
    </w:p>
    <w:p w14:paraId="780D29CB"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Build professional networks and digital platforms to attract active participation from members.</w:t>
      </w:r>
    </w:p>
    <w:p w14:paraId="2C093F44"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Organize continuous professional exchange and development activities to maintain regular connections among members.</w:t>
      </w:r>
    </w:p>
    <w:p w14:paraId="79CCEA8B"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Encourage participation and collaboration of stakeholders in designing, implementing, and evaluating Montessori-based educational activities, providing feedback for decision-making and adjustments.</w:t>
      </w:r>
    </w:p>
    <w:p w14:paraId="454EC457"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Share high-quality, standardized Montessori teaching materials for research and learning.</w:t>
      </w:r>
    </w:p>
    <w:p w14:paraId="79CF2288"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lastRenderedPageBreak/>
        <w:t>Connect with international Montessori organizations and communities.</w:t>
      </w:r>
    </w:p>
    <w:p w14:paraId="68310E64" w14:textId="77777777" w:rsidR="00775AA0" w:rsidRPr="00B25835" w:rsidRDefault="0066597C" w:rsidP="00B32442">
      <w:pPr>
        <w:pStyle w:val="NormalWeb"/>
        <w:spacing w:before="0" w:beforeAutospacing="0" w:after="0" w:afterAutospacing="0"/>
        <w:jc w:val="both"/>
        <w:rPr>
          <w:i/>
          <w:iCs/>
          <w:sz w:val="28"/>
          <w:szCs w:val="28"/>
          <w:lang w:val="en-US" w:eastAsia="ko-KR"/>
        </w:rPr>
      </w:pPr>
      <w:r w:rsidRPr="00B25835">
        <w:rPr>
          <w:b/>
          <w:i/>
          <w:iCs/>
          <w:color w:val="000000" w:themeColor="text1"/>
          <w:sz w:val="28"/>
          <w:szCs w:val="28"/>
        </w:rPr>
        <w:t xml:space="preserve">4.2.4. </w:t>
      </w:r>
      <w:bookmarkStart w:id="36" w:name="_Toc198416402"/>
      <w:bookmarkEnd w:id="34"/>
      <w:bookmarkEnd w:id="35"/>
      <w:r w:rsidR="00775AA0" w:rsidRPr="00B25835">
        <w:rPr>
          <w:b/>
          <w:bCs/>
          <w:i/>
          <w:iCs/>
          <w:sz w:val="28"/>
          <w:szCs w:val="28"/>
          <w:lang w:val="en-US" w:eastAsia="ko-KR"/>
        </w:rPr>
        <w:t>Organizing Montessori Method Consultation Activities for Parents</w:t>
      </w:r>
    </w:p>
    <w:p w14:paraId="3D01F1CA"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Develop a consultation plan and establish connections with parents.</w:t>
      </w:r>
    </w:p>
    <w:p w14:paraId="0EA59599"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Provide diverse forms of consultation activities for parents.</w:t>
      </w:r>
    </w:p>
    <w:p w14:paraId="0168BF70"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Develop consultation and guidance materials for parents.</w:t>
      </w:r>
    </w:p>
    <w:p w14:paraId="2A84EFA6"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Establish a continuous support system for parental consultation.</w:t>
      </w:r>
    </w:p>
    <w:p w14:paraId="48EA837B"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Collect feedback from parents to adjust and improve consultation activities.</w:t>
      </w:r>
    </w:p>
    <w:p w14:paraId="67C2D24C" w14:textId="77777777" w:rsidR="00775AA0" w:rsidRPr="00B25835" w:rsidRDefault="00775AA0" w:rsidP="00B32442">
      <w:pPr>
        <w:jc w:val="both"/>
        <w:rPr>
          <w:rFonts w:ascii="Times New Roman" w:eastAsia="Times New Roman" w:hAnsi="Times New Roman" w:cs="Times New Roman"/>
          <w:i/>
          <w:iCs/>
          <w:sz w:val="28"/>
          <w:szCs w:val="28"/>
          <w:lang w:eastAsia="ko-KR"/>
        </w:rPr>
      </w:pPr>
      <w:r w:rsidRPr="00B25835">
        <w:rPr>
          <w:rFonts w:ascii="Times New Roman" w:eastAsia="Times New Roman" w:hAnsi="Times New Roman" w:cs="Times New Roman"/>
          <w:b/>
          <w:bCs/>
          <w:i/>
          <w:iCs/>
          <w:sz w:val="28"/>
          <w:szCs w:val="28"/>
          <w:lang w:eastAsia="ko-KR"/>
        </w:rPr>
        <w:t>4.2.5. Establishing and Operating an Internal Quality Assurance System for Montessori-Based Early Childhood Education Activities</w:t>
      </w:r>
    </w:p>
    <w:p w14:paraId="380A9037" w14:textId="77777777"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Develop quality policies for Montessori education implementation.</w:t>
      </w:r>
    </w:p>
    <w:p w14:paraId="084B6952" w14:textId="77777777"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Establish periodic inspection, supervision, and evaluation procedures.</w:t>
      </w:r>
    </w:p>
    <w:p w14:paraId="50143260" w14:textId="77777777"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Implement feedback mechanisms to continuously improve quality.</w:t>
      </w:r>
    </w:p>
    <w:p w14:paraId="14CE96C3" w14:textId="37795C9A"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Publicize and ensure transparency regarding Montessori implementation methods and the conditions that guarantee educational quality to stakeholders.</w:t>
      </w:r>
    </w:p>
    <w:p w14:paraId="1F60F62A" w14:textId="77777777" w:rsidR="00B32442" w:rsidRPr="00B25835" w:rsidRDefault="00775AA0" w:rsidP="00B32442">
      <w:pPr>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4.3. Relationship Between Measures</w:t>
      </w:r>
    </w:p>
    <w:p w14:paraId="388C7C6B" w14:textId="087947D5" w:rsidR="00775AA0" w:rsidRPr="00B25835" w:rsidRDefault="00080EE1" w:rsidP="0000332C">
      <w:pPr>
        <w:ind w:firstLine="567"/>
        <w:jc w:val="both"/>
        <w:rPr>
          <w:rFonts w:ascii="Times New Roman" w:eastAsia="Times New Roman" w:hAnsi="Times New Roman" w:cs="Times New Roman"/>
          <w:b/>
          <w:bCs/>
          <w:sz w:val="28"/>
          <w:szCs w:val="28"/>
          <w:lang w:eastAsia="ko-KR"/>
        </w:rPr>
      </w:pPr>
      <w:r w:rsidRPr="00B25835">
        <w:rPr>
          <w:rFonts w:ascii="Times New Roman" w:hAnsi="Times New Roman" w:cs="Times New Roman"/>
          <w:sz w:val="28"/>
          <w:szCs w:val="28"/>
        </w:rPr>
        <w:t>The measures are closely interrelated and mutually supportive. Measure 1 provides the foundation for all other measures. Measure 2 relies on the program (Measure 1) to define competency requirements and serves as a decisive condition for effective implementation. Measure 3 helps maintain and continuously develop professional expertise while providing feedback to improve the program. Measure 4 creates a consistent educational environment between the preschool and families, relying on the program content (Measure 1) and the trained and developed staff (Measures 2 and 3). Measure 5 functions as a control and evaluation mechanism for the entire system, supplying feedback to ensure continuous improvement of the other measures. This coordinated combination generates synergistic effects, although individual preschools may prioritize implementing each measure according to their practical conditions.</w:t>
      </w:r>
    </w:p>
    <w:p w14:paraId="008DE14D" w14:textId="77777777" w:rsidR="00775AA0" w:rsidRPr="00B25835" w:rsidRDefault="00775AA0" w:rsidP="00B32442">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4.4. Testing the Necessity and Feasibility of Proposed Measures</w:t>
      </w:r>
    </w:p>
    <w:p w14:paraId="5E0904F0" w14:textId="2C250FD2" w:rsidR="00775AA0" w:rsidRPr="00B25835" w:rsidRDefault="00775AA0" w:rsidP="00B32442">
      <w:pPr>
        <w:jc w:val="both"/>
        <w:rPr>
          <w:rFonts w:ascii="Times New Roman" w:eastAsia="Times New Roman" w:hAnsi="Times New Roman" w:cs="Times New Roman"/>
          <w:b/>
          <w:bCs/>
          <w:i/>
          <w:iCs/>
          <w:sz w:val="28"/>
          <w:szCs w:val="28"/>
          <w:lang w:eastAsia="ko-KR"/>
        </w:rPr>
      </w:pPr>
      <w:r w:rsidRPr="00B25835">
        <w:rPr>
          <w:rFonts w:ascii="Times New Roman" w:eastAsia="Times New Roman" w:hAnsi="Times New Roman" w:cs="Times New Roman"/>
          <w:b/>
          <w:bCs/>
          <w:i/>
          <w:iCs/>
          <w:sz w:val="28"/>
          <w:szCs w:val="28"/>
          <w:lang w:eastAsia="ko-KR"/>
        </w:rPr>
        <w:t>4.4.1. Purpose of Testing</w:t>
      </w:r>
    </w:p>
    <w:p w14:paraId="24DCBEC3" w14:textId="5B18F9DF" w:rsidR="001F3EE5" w:rsidRPr="00B25835" w:rsidRDefault="001F3EE5"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The necessity trial aims to determine the relevance and urgency of each measure in relation to practical issues, while the feasibility trial evaluates the possibility of implementation based on the actual conditions of human resources, facilities, finances, and other objective factors of the preschool.</w:t>
      </w:r>
    </w:p>
    <w:p w14:paraId="2FC55B9F" w14:textId="77777777" w:rsidR="00B32442" w:rsidRPr="00B25835" w:rsidRDefault="00775AA0" w:rsidP="00B32442">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4.4.2. Subjects of Testing</w:t>
      </w:r>
    </w:p>
    <w:p w14:paraId="5040A072" w14:textId="001DC19A" w:rsidR="00775AA0" w:rsidRPr="00B25835" w:rsidRDefault="00775AA0" w:rsidP="00B32442">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testing involved administrators and teachers of the Shining Star Montessori education system in Vietnam, including 12 administrators and 69 teachers, totaling 81 participants.</w:t>
      </w:r>
    </w:p>
    <w:p w14:paraId="1098DE5B" w14:textId="77777777" w:rsidR="00B32442" w:rsidRPr="00B25835" w:rsidRDefault="00775AA0" w:rsidP="0000332C">
      <w:pPr>
        <w:ind w:firstLine="567"/>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4.4.3. Testing Methods and Data Analysis</w:t>
      </w:r>
    </w:p>
    <w:p w14:paraId="5A581C84" w14:textId="62D02EE5" w:rsidR="00775AA0" w:rsidRPr="00B25835" w:rsidRDefault="00775AA0"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assess the necessity and feasibility of the proposed measures, average scores were calculated from collected data. Open-ended questions were also used to gather qualitative insights from administrators and teachers, clarifying why certain measures were considered necessary and feasible at varying levels.</w:t>
      </w:r>
    </w:p>
    <w:p w14:paraId="0CACED33" w14:textId="30FE0D1D" w:rsidR="00FD19F7" w:rsidRPr="00B25835" w:rsidRDefault="00FD19F7" w:rsidP="00B32442">
      <w:pPr>
        <w:pStyle w:val="Heading3"/>
        <w:keepNext w:val="0"/>
        <w:keepLines w:val="0"/>
        <w:spacing w:before="0"/>
        <w:jc w:val="both"/>
        <w:rPr>
          <w:rFonts w:ascii="Times New Roman" w:hAnsi="Times New Roman" w:cs="Times New Roman"/>
          <w:b/>
          <w:i/>
          <w:iCs/>
          <w:color w:val="000000" w:themeColor="text1"/>
          <w:sz w:val="28"/>
          <w:szCs w:val="28"/>
          <w:lang w:val="vi-VN"/>
        </w:rPr>
      </w:pPr>
      <w:r w:rsidRPr="00B25835">
        <w:rPr>
          <w:rFonts w:ascii="Times New Roman" w:hAnsi="Times New Roman" w:cs="Times New Roman"/>
          <w:b/>
          <w:i/>
          <w:iCs/>
          <w:color w:val="000000" w:themeColor="text1"/>
          <w:sz w:val="28"/>
          <w:szCs w:val="28"/>
          <w:lang w:val="vi-VN"/>
        </w:rPr>
        <w:t xml:space="preserve">4.4.4. </w:t>
      </w:r>
      <w:bookmarkEnd w:id="36"/>
      <w:r w:rsidR="00C71B0F" w:rsidRPr="00B25835">
        <w:rPr>
          <w:rFonts w:ascii="Times New Roman" w:hAnsi="Times New Roman" w:cs="Times New Roman"/>
          <w:b/>
          <w:i/>
          <w:color w:val="auto"/>
          <w:sz w:val="28"/>
          <w:szCs w:val="28"/>
        </w:rPr>
        <w:t>Results of the Assessment of the Necessity of the Proposed Measures</w:t>
      </w:r>
    </w:p>
    <w:p w14:paraId="6E480AA8" w14:textId="77777777" w:rsidR="00C71B0F" w:rsidRPr="00B25835" w:rsidRDefault="00C71B0F" w:rsidP="0000332C">
      <w:pPr>
        <w:pStyle w:val="Caption"/>
        <w:spacing w:after="0"/>
        <w:ind w:firstLine="567"/>
        <w:jc w:val="both"/>
        <w:rPr>
          <w:bCs/>
          <w:i w:val="0"/>
          <w:iCs w:val="0"/>
          <w:color w:val="auto"/>
          <w:sz w:val="28"/>
          <w:szCs w:val="28"/>
        </w:rPr>
      </w:pPr>
      <w:bookmarkStart w:id="37" w:name="_Toc205459695"/>
      <w:bookmarkStart w:id="38" w:name="_Hlk205293024"/>
      <w:bookmarkStart w:id="39" w:name="_Toc198416403"/>
      <w:r w:rsidRPr="00B25835">
        <w:rPr>
          <w:bCs/>
          <w:i w:val="0"/>
          <w:iCs w:val="0"/>
          <w:color w:val="auto"/>
          <w:sz w:val="28"/>
          <w:szCs w:val="28"/>
        </w:rPr>
        <w:t>The results of the assessment of the necessity of the proposed measures are presented in Table 4.1.</w:t>
      </w:r>
    </w:p>
    <w:bookmarkEnd w:id="37"/>
    <w:p w14:paraId="50AB2381" w14:textId="078565B7" w:rsidR="006B1F1F" w:rsidRPr="00B25835" w:rsidRDefault="00C71B0F" w:rsidP="00F40C31">
      <w:pPr>
        <w:pStyle w:val="Caption"/>
        <w:keepNext/>
        <w:spacing w:after="0"/>
        <w:jc w:val="center"/>
        <w:rPr>
          <w:b/>
          <w:bCs/>
          <w:i w:val="0"/>
          <w:iCs w:val="0"/>
          <w:color w:val="auto"/>
          <w:sz w:val="28"/>
          <w:szCs w:val="28"/>
          <w:lang w:val="vi-VN"/>
        </w:rPr>
      </w:pPr>
      <w:r w:rsidRPr="00B25835">
        <w:rPr>
          <w:b/>
          <w:i w:val="0"/>
          <w:color w:val="auto"/>
          <w:sz w:val="28"/>
          <w:szCs w:val="28"/>
        </w:rPr>
        <w:lastRenderedPageBreak/>
        <w:t>Table 4.1. Assessment of the Necessity of the Proposed Measures</w:t>
      </w:r>
    </w:p>
    <w:tbl>
      <w:tblPr>
        <w:tblW w:w="10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5" w:type="dxa"/>
          <w:right w:w="45" w:type="dxa"/>
        </w:tblCellMar>
        <w:tblLook w:val="01E0" w:firstRow="1" w:lastRow="1" w:firstColumn="1" w:lastColumn="1" w:noHBand="0" w:noVBand="0"/>
      </w:tblPr>
      <w:tblGrid>
        <w:gridCol w:w="538"/>
        <w:gridCol w:w="3827"/>
        <w:gridCol w:w="485"/>
        <w:gridCol w:w="604"/>
        <w:gridCol w:w="468"/>
        <w:gridCol w:w="604"/>
        <w:gridCol w:w="458"/>
        <w:gridCol w:w="604"/>
        <w:gridCol w:w="436"/>
        <w:gridCol w:w="604"/>
        <w:gridCol w:w="437"/>
        <w:gridCol w:w="604"/>
        <w:gridCol w:w="618"/>
        <w:gridCol w:w="6"/>
      </w:tblGrid>
      <w:tr w:rsidR="006B1F1F" w:rsidRPr="00B25835" w14:paraId="29109C89" w14:textId="77777777" w:rsidTr="00B32442">
        <w:trPr>
          <w:trHeight w:val="20"/>
          <w:tblHeader/>
          <w:jc w:val="center"/>
        </w:trPr>
        <w:tc>
          <w:tcPr>
            <w:tcW w:w="552" w:type="dxa"/>
            <w:vMerge w:val="restart"/>
            <w:vAlign w:val="center"/>
          </w:tcPr>
          <w:p w14:paraId="507DEC25" w14:textId="4734A2FF" w:rsidR="006B1F1F" w:rsidRPr="00B25835" w:rsidRDefault="00F62A94" w:rsidP="00F40C31">
            <w:pPr>
              <w:pStyle w:val="TableParagraph"/>
              <w:ind w:left="0"/>
              <w:jc w:val="center"/>
              <w:rPr>
                <w:b/>
                <w:color w:val="000000" w:themeColor="text1"/>
                <w:sz w:val="28"/>
                <w:szCs w:val="28"/>
                <w:lang w:val="en-US"/>
              </w:rPr>
            </w:pPr>
            <w:r w:rsidRPr="00B25835">
              <w:rPr>
                <w:b/>
                <w:color w:val="000000" w:themeColor="text1"/>
                <w:sz w:val="28"/>
                <w:szCs w:val="28"/>
                <w:lang w:val="en-US"/>
              </w:rPr>
              <w:t>No</w:t>
            </w:r>
          </w:p>
        </w:tc>
        <w:tc>
          <w:tcPr>
            <w:tcW w:w="4115" w:type="dxa"/>
            <w:vMerge w:val="restart"/>
            <w:vAlign w:val="center"/>
          </w:tcPr>
          <w:p w14:paraId="09D930F2" w14:textId="18E4F9E9" w:rsidR="006B1F1F" w:rsidRPr="00B25835" w:rsidRDefault="00F62A94" w:rsidP="00F40C31">
            <w:pPr>
              <w:pStyle w:val="TableParagraph"/>
              <w:ind w:left="0"/>
              <w:jc w:val="center"/>
              <w:rPr>
                <w:b/>
                <w:color w:val="000000" w:themeColor="text1"/>
                <w:sz w:val="28"/>
                <w:szCs w:val="28"/>
              </w:rPr>
            </w:pPr>
            <w:r w:rsidRPr="00B25835">
              <w:rPr>
                <w:b/>
                <w:sz w:val="28"/>
                <w:szCs w:val="28"/>
              </w:rPr>
              <w:t>Proposed Measures</w:t>
            </w:r>
          </w:p>
        </w:tc>
        <w:tc>
          <w:tcPr>
            <w:tcW w:w="5030" w:type="dxa"/>
            <w:gridSpan w:val="10"/>
            <w:vAlign w:val="center"/>
          </w:tcPr>
          <w:p w14:paraId="6C375DCC" w14:textId="7BF518F3" w:rsidR="006B1F1F" w:rsidRPr="00B25835" w:rsidRDefault="00F62A94" w:rsidP="00F40C31">
            <w:pPr>
              <w:pStyle w:val="TableParagraph"/>
              <w:ind w:left="0"/>
              <w:jc w:val="center"/>
              <w:rPr>
                <w:b/>
                <w:color w:val="000000" w:themeColor="text1"/>
                <w:sz w:val="28"/>
                <w:szCs w:val="28"/>
                <w:lang w:val="vi-VN"/>
              </w:rPr>
            </w:pPr>
            <w:r w:rsidRPr="00B25835">
              <w:rPr>
                <w:b/>
                <w:sz w:val="28"/>
                <w:szCs w:val="28"/>
              </w:rPr>
              <w:t>Level of Evaluation</w:t>
            </w:r>
          </w:p>
        </w:tc>
        <w:tc>
          <w:tcPr>
            <w:tcW w:w="596" w:type="dxa"/>
            <w:gridSpan w:val="2"/>
            <w:vMerge w:val="restart"/>
            <w:vAlign w:val="center"/>
          </w:tcPr>
          <w:p w14:paraId="2316498E" w14:textId="54F097E6" w:rsidR="006B1F1F" w:rsidRPr="00B25835" w:rsidRDefault="006B1F1F" w:rsidP="00F40C31">
            <w:pPr>
              <w:pStyle w:val="TableParagraph"/>
              <w:ind w:left="0"/>
              <w:jc w:val="center"/>
              <w:rPr>
                <w:b/>
                <w:color w:val="000000" w:themeColor="text1"/>
                <w:sz w:val="28"/>
                <w:szCs w:val="28"/>
              </w:rPr>
            </w:pPr>
            <w:r w:rsidRPr="00B25835">
              <w:rPr>
                <w:b/>
                <w:color w:val="000000" w:themeColor="text1"/>
                <w:spacing w:val="-14"/>
                <w:sz w:val="28"/>
                <w:szCs w:val="28"/>
              </w:rPr>
              <w:t>ĐTB</w:t>
            </w:r>
          </w:p>
        </w:tc>
      </w:tr>
      <w:tr w:rsidR="00C921F2" w:rsidRPr="00B25835" w14:paraId="5AF7DD69" w14:textId="77777777" w:rsidTr="00B32442">
        <w:trPr>
          <w:trHeight w:val="20"/>
          <w:tblHeader/>
          <w:jc w:val="center"/>
        </w:trPr>
        <w:tc>
          <w:tcPr>
            <w:tcW w:w="552" w:type="dxa"/>
            <w:vMerge/>
            <w:tcBorders>
              <w:top w:val="nil"/>
            </w:tcBorders>
          </w:tcPr>
          <w:p w14:paraId="7D520656" w14:textId="77777777" w:rsidR="006B1F1F" w:rsidRPr="00B25835" w:rsidRDefault="006B1F1F" w:rsidP="00F40C31">
            <w:pPr>
              <w:rPr>
                <w:rFonts w:ascii="Times New Roman" w:hAnsi="Times New Roman" w:cs="Times New Roman"/>
                <w:color w:val="000000" w:themeColor="text1"/>
                <w:sz w:val="28"/>
                <w:szCs w:val="28"/>
              </w:rPr>
            </w:pPr>
          </w:p>
        </w:tc>
        <w:tc>
          <w:tcPr>
            <w:tcW w:w="4115" w:type="dxa"/>
            <w:vMerge/>
            <w:tcBorders>
              <w:top w:val="nil"/>
            </w:tcBorders>
          </w:tcPr>
          <w:p w14:paraId="4ECA17E3" w14:textId="77777777" w:rsidR="006B1F1F" w:rsidRPr="00B25835" w:rsidRDefault="006B1F1F" w:rsidP="00F40C31">
            <w:pPr>
              <w:rPr>
                <w:rFonts w:ascii="Times New Roman" w:hAnsi="Times New Roman" w:cs="Times New Roman"/>
                <w:color w:val="000000" w:themeColor="text1"/>
                <w:sz w:val="28"/>
                <w:szCs w:val="28"/>
              </w:rPr>
            </w:pPr>
          </w:p>
        </w:tc>
        <w:tc>
          <w:tcPr>
            <w:tcW w:w="1017" w:type="dxa"/>
            <w:gridSpan w:val="2"/>
            <w:vAlign w:val="center"/>
          </w:tcPr>
          <w:p w14:paraId="3A03490A"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1</w:t>
            </w:r>
          </w:p>
        </w:tc>
        <w:tc>
          <w:tcPr>
            <w:tcW w:w="1058" w:type="dxa"/>
            <w:gridSpan w:val="2"/>
            <w:vAlign w:val="center"/>
          </w:tcPr>
          <w:p w14:paraId="2B15DBDA"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2</w:t>
            </w:r>
          </w:p>
        </w:tc>
        <w:tc>
          <w:tcPr>
            <w:tcW w:w="1032" w:type="dxa"/>
            <w:gridSpan w:val="2"/>
            <w:vAlign w:val="center"/>
          </w:tcPr>
          <w:p w14:paraId="009FFE29" w14:textId="77777777" w:rsidR="006B1F1F" w:rsidRPr="00B25835" w:rsidRDefault="006B1F1F" w:rsidP="00F40C31">
            <w:pPr>
              <w:pStyle w:val="TableParagraph"/>
              <w:ind w:left="0"/>
              <w:jc w:val="center"/>
              <w:rPr>
                <w:b/>
                <w:color w:val="000000" w:themeColor="text1"/>
                <w:sz w:val="28"/>
                <w:szCs w:val="28"/>
              </w:rPr>
            </w:pPr>
            <w:r w:rsidRPr="00B25835">
              <w:rPr>
                <w:b/>
                <w:color w:val="000000" w:themeColor="text1"/>
                <w:sz w:val="28"/>
                <w:szCs w:val="28"/>
              </w:rPr>
              <w:t>3</w:t>
            </w:r>
          </w:p>
        </w:tc>
        <w:tc>
          <w:tcPr>
            <w:tcW w:w="961" w:type="dxa"/>
            <w:gridSpan w:val="2"/>
            <w:vAlign w:val="center"/>
          </w:tcPr>
          <w:p w14:paraId="14E614B5"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4</w:t>
            </w:r>
          </w:p>
        </w:tc>
        <w:tc>
          <w:tcPr>
            <w:tcW w:w="962" w:type="dxa"/>
            <w:gridSpan w:val="2"/>
            <w:vAlign w:val="center"/>
          </w:tcPr>
          <w:p w14:paraId="59B524DE"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5</w:t>
            </w:r>
          </w:p>
        </w:tc>
        <w:tc>
          <w:tcPr>
            <w:tcW w:w="596" w:type="dxa"/>
            <w:gridSpan w:val="2"/>
            <w:vMerge/>
            <w:tcBorders>
              <w:top w:val="nil"/>
            </w:tcBorders>
            <w:vAlign w:val="center"/>
          </w:tcPr>
          <w:p w14:paraId="15543813" w14:textId="77777777" w:rsidR="006B1F1F" w:rsidRPr="00B25835" w:rsidRDefault="006B1F1F" w:rsidP="00F40C31">
            <w:pPr>
              <w:jc w:val="center"/>
              <w:rPr>
                <w:rFonts w:ascii="Times New Roman" w:hAnsi="Times New Roman" w:cs="Times New Roman"/>
                <w:color w:val="000000" w:themeColor="text1"/>
                <w:sz w:val="28"/>
                <w:szCs w:val="28"/>
              </w:rPr>
            </w:pPr>
          </w:p>
        </w:tc>
      </w:tr>
      <w:tr w:rsidR="00C921F2" w:rsidRPr="00B25835" w14:paraId="3CF6C01F" w14:textId="77777777" w:rsidTr="00B32442">
        <w:trPr>
          <w:gridAfter w:val="1"/>
          <w:wAfter w:w="6" w:type="dxa"/>
          <w:trHeight w:val="20"/>
          <w:tblHeader/>
          <w:jc w:val="center"/>
        </w:trPr>
        <w:tc>
          <w:tcPr>
            <w:tcW w:w="552" w:type="dxa"/>
            <w:vMerge/>
            <w:tcBorders>
              <w:top w:val="nil"/>
            </w:tcBorders>
          </w:tcPr>
          <w:p w14:paraId="71F5DAEF" w14:textId="77777777" w:rsidR="006B1F1F" w:rsidRPr="00B25835" w:rsidRDefault="006B1F1F" w:rsidP="00F40C31">
            <w:pPr>
              <w:rPr>
                <w:rFonts w:ascii="Times New Roman" w:hAnsi="Times New Roman" w:cs="Times New Roman"/>
                <w:color w:val="000000" w:themeColor="text1"/>
                <w:sz w:val="28"/>
                <w:szCs w:val="28"/>
              </w:rPr>
            </w:pPr>
          </w:p>
        </w:tc>
        <w:tc>
          <w:tcPr>
            <w:tcW w:w="4115" w:type="dxa"/>
            <w:vMerge/>
            <w:tcBorders>
              <w:top w:val="nil"/>
            </w:tcBorders>
          </w:tcPr>
          <w:p w14:paraId="7FDD0233" w14:textId="77777777" w:rsidR="006B1F1F" w:rsidRPr="00B25835" w:rsidRDefault="006B1F1F" w:rsidP="00F40C31">
            <w:pPr>
              <w:rPr>
                <w:rFonts w:ascii="Times New Roman" w:hAnsi="Times New Roman" w:cs="Times New Roman"/>
                <w:color w:val="000000" w:themeColor="text1"/>
                <w:sz w:val="28"/>
                <w:szCs w:val="28"/>
              </w:rPr>
            </w:pPr>
          </w:p>
        </w:tc>
        <w:tc>
          <w:tcPr>
            <w:tcW w:w="493" w:type="dxa"/>
            <w:vAlign w:val="center"/>
          </w:tcPr>
          <w:p w14:paraId="5CAA56A3" w14:textId="5F5474A4" w:rsidR="006B1F1F" w:rsidRPr="00B25835" w:rsidRDefault="00F62A94" w:rsidP="00F40C31">
            <w:pPr>
              <w:pStyle w:val="TableParagraph"/>
              <w:ind w:left="0"/>
              <w:jc w:val="center"/>
              <w:rPr>
                <w:color w:val="000000" w:themeColor="text1"/>
                <w:sz w:val="28"/>
                <w:szCs w:val="28"/>
                <w:lang w:val="en-US"/>
              </w:rPr>
            </w:pPr>
            <w:r w:rsidRPr="00B25835">
              <w:rPr>
                <w:color w:val="000000" w:themeColor="text1"/>
                <w:sz w:val="28"/>
                <w:szCs w:val="28"/>
                <w:lang w:val="en-US"/>
              </w:rPr>
              <w:t>No</w:t>
            </w:r>
          </w:p>
        </w:tc>
        <w:tc>
          <w:tcPr>
            <w:tcW w:w="524" w:type="dxa"/>
            <w:vAlign w:val="center"/>
          </w:tcPr>
          <w:p w14:paraId="74CFE825" w14:textId="1C1DC571" w:rsidR="00C921F2" w:rsidRPr="00B25835" w:rsidRDefault="00C921F2" w:rsidP="00F40C31">
            <w:pPr>
              <w:pStyle w:val="TableParagraph"/>
              <w:ind w:left="0"/>
              <w:jc w:val="center"/>
              <w:rPr>
                <w:color w:val="000000" w:themeColor="text1"/>
                <w:w w:val="99"/>
                <w:sz w:val="28"/>
                <w:szCs w:val="28"/>
                <w:lang w:val="vi-VN"/>
              </w:rPr>
            </w:pPr>
            <w:r w:rsidRPr="00B25835">
              <w:rPr>
                <w:sz w:val="28"/>
                <w:szCs w:val="28"/>
              </w:rPr>
              <w:t>Rate</w:t>
            </w:r>
          </w:p>
          <w:p w14:paraId="0DCA8BA7" w14:textId="6962226F" w:rsidR="006B1F1F" w:rsidRPr="00B25835" w:rsidRDefault="006B1F1F" w:rsidP="00F40C31">
            <w:pPr>
              <w:pStyle w:val="TableParagraph"/>
              <w:ind w:left="0"/>
              <w:jc w:val="center"/>
              <w:rPr>
                <w:color w:val="000000" w:themeColor="text1"/>
                <w:sz w:val="28"/>
                <w:szCs w:val="28"/>
                <w:lang w:val="vi-VN"/>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73" w:type="dxa"/>
            <w:vAlign w:val="center"/>
          </w:tcPr>
          <w:p w14:paraId="2E5C3061" w14:textId="11ABFA85"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85" w:type="dxa"/>
            <w:vAlign w:val="center"/>
          </w:tcPr>
          <w:p w14:paraId="30483AEA" w14:textId="77777777" w:rsidR="00C921F2" w:rsidRPr="00B25835" w:rsidRDefault="00C921F2" w:rsidP="00F40C31">
            <w:pPr>
              <w:pStyle w:val="TableParagraph"/>
              <w:ind w:left="0"/>
              <w:jc w:val="center"/>
              <w:rPr>
                <w:sz w:val="28"/>
                <w:szCs w:val="28"/>
              </w:rPr>
            </w:pPr>
            <w:r w:rsidRPr="00B25835">
              <w:rPr>
                <w:sz w:val="28"/>
                <w:szCs w:val="28"/>
              </w:rPr>
              <w:t>Rate</w:t>
            </w:r>
          </w:p>
          <w:p w14:paraId="21B8C13F" w14:textId="39A2A95E"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62" w:type="dxa"/>
            <w:vAlign w:val="center"/>
          </w:tcPr>
          <w:p w14:paraId="47DA56B8" w14:textId="613B83AA"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70" w:type="dxa"/>
            <w:vAlign w:val="center"/>
          </w:tcPr>
          <w:p w14:paraId="322F0AD0" w14:textId="77777777" w:rsidR="00C921F2" w:rsidRPr="00B25835" w:rsidRDefault="00C921F2" w:rsidP="00F40C31">
            <w:pPr>
              <w:pStyle w:val="TableParagraph"/>
              <w:ind w:left="0"/>
              <w:jc w:val="center"/>
              <w:rPr>
                <w:sz w:val="28"/>
                <w:szCs w:val="28"/>
              </w:rPr>
            </w:pPr>
            <w:r w:rsidRPr="00B25835">
              <w:rPr>
                <w:sz w:val="28"/>
                <w:szCs w:val="28"/>
              </w:rPr>
              <w:t>Rate</w:t>
            </w:r>
          </w:p>
          <w:p w14:paraId="1E3D999A" w14:textId="752BF3A6"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7" w:type="dxa"/>
            <w:vAlign w:val="center"/>
          </w:tcPr>
          <w:p w14:paraId="3C3A6ABC" w14:textId="48C0A614"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24" w:type="dxa"/>
            <w:vAlign w:val="center"/>
          </w:tcPr>
          <w:p w14:paraId="52A949D5" w14:textId="77777777" w:rsidR="00C921F2" w:rsidRPr="00B25835" w:rsidRDefault="00C921F2" w:rsidP="00F40C31">
            <w:pPr>
              <w:pStyle w:val="TableParagraph"/>
              <w:ind w:left="0"/>
              <w:jc w:val="center"/>
              <w:rPr>
                <w:sz w:val="28"/>
                <w:szCs w:val="28"/>
              </w:rPr>
            </w:pPr>
            <w:r w:rsidRPr="00B25835">
              <w:rPr>
                <w:sz w:val="28"/>
                <w:szCs w:val="28"/>
              </w:rPr>
              <w:t>Rate</w:t>
            </w:r>
          </w:p>
          <w:p w14:paraId="281D7435" w14:textId="53B144CD"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8" w:type="dxa"/>
            <w:vAlign w:val="center"/>
          </w:tcPr>
          <w:p w14:paraId="0CFFDACA" w14:textId="751FC3FD"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24" w:type="dxa"/>
            <w:vAlign w:val="center"/>
          </w:tcPr>
          <w:p w14:paraId="5BCC0863" w14:textId="77777777" w:rsidR="00C921F2" w:rsidRPr="00B25835" w:rsidRDefault="00C921F2" w:rsidP="00F40C31">
            <w:pPr>
              <w:pStyle w:val="TableParagraph"/>
              <w:ind w:left="0"/>
              <w:jc w:val="center"/>
              <w:rPr>
                <w:sz w:val="28"/>
                <w:szCs w:val="28"/>
              </w:rPr>
            </w:pPr>
            <w:r w:rsidRPr="00B25835">
              <w:rPr>
                <w:sz w:val="28"/>
                <w:szCs w:val="28"/>
              </w:rPr>
              <w:t>Rate</w:t>
            </w:r>
          </w:p>
          <w:p w14:paraId="4E794070" w14:textId="43E5A3DC"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590" w:type="dxa"/>
            <w:tcBorders>
              <w:top w:val="nil"/>
            </w:tcBorders>
            <w:vAlign w:val="center"/>
          </w:tcPr>
          <w:p w14:paraId="1CA9E65A" w14:textId="77777777" w:rsidR="006B1F1F" w:rsidRPr="00B25835" w:rsidRDefault="006B1F1F" w:rsidP="00F40C31">
            <w:pPr>
              <w:jc w:val="center"/>
              <w:rPr>
                <w:rFonts w:ascii="Times New Roman" w:hAnsi="Times New Roman" w:cs="Times New Roman"/>
                <w:color w:val="000000" w:themeColor="text1"/>
                <w:sz w:val="28"/>
                <w:szCs w:val="28"/>
              </w:rPr>
            </w:pPr>
          </w:p>
        </w:tc>
      </w:tr>
      <w:tr w:rsidR="00C921F2" w:rsidRPr="00B25835" w14:paraId="640A49D5" w14:textId="77777777" w:rsidTr="00B32442">
        <w:trPr>
          <w:gridAfter w:val="1"/>
          <w:wAfter w:w="6" w:type="dxa"/>
          <w:trHeight w:val="20"/>
          <w:jc w:val="center"/>
        </w:trPr>
        <w:tc>
          <w:tcPr>
            <w:tcW w:w="552" w:type="dxa"/>
          </w:tcPr>
          <w:p w14:paraId="61352C4B" w14:textId="77777777" w:rsidR="006B1F1F" w:rsidRPr="00B25835" w:rsidRDefault="006B1F1F" w:rsidP="00F40C31">
            <w:pPr>
              <w:pStyle w:val="TableParagraph"/>
              <w:ind w:left="0"/>
              <w:rPr>
                <w:b/>
                <w:color w:val="000000" w:themeColor="text1"/>
                <w:sz w:val="28"/>
                <w:szCs w:val="28"/>
              </w:rPr>
            </w:pPr>
          </w:p>
          <w:p w14:paraId="4FF11A94" w14:textId="77777777" w:rsidR="006B1F1F" w:rsidRPr="00B25835" w:rsidRDefault="006B1F1F" w:rsidP="00F40C31">
            <w:pPr>
              <w:pStyle w:val="TableParagraph"/>
              <w:ind w:left="0"/>
              <w:rPr>
                <w:b/>
                <w:color w:val="000000" w:themeColor="text1"/>
                <w:sz w:val="28"/>
                <w:szCs w:val="28"/>
              </w:rPr>
            </w:pPr>
          </w:p>
          <w:p w14:paraId="6F9577BB"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1</w:t>
            </w:r>
          </w:p>
        </w:tc>
        <w:tc>
          <w:tcPr>
            <w:tcW w:w="4115" w:type="dxa"/>
          </w:tcPr>
          <w:p w14:paraId="541F2436" w14:textId="7304058D" w:rsidR="006B1F1F" w:rsidRPr="00B25835" w:rsidRDefault="00C921F2" w:rsidP="00B32442">
            <w:pPr>
              <w:pStyle w:val="TableParagraph"/>
              <w:ind w:left="0"/>
              <w:jc w:val="both"/>
              <w:rPr>
                <w:color w:val="000000" w:themeColor="text1"/>
                <w:sz w:val="28"/>
                <w:szCs w:val="28"/>
                <w:lang w:val="vi-VN"/>
              </w:rPr>
            </w:pPr>
            <w:r w:rsidRPr="00B25835">
              <w:rPr>
                <w:b/>
                <w:i/>
                <w:sz w:val="28"/>
                <w:szCs w:val="28"/>
              </w:rPr>
              <w:t>Measure 1</w:t>
            </w:r>
            <w:r w:rsidRPr="00B25835">
              <w:rPr>
                <w:sz w:val="28"/>
                <w:szCs w:val="28"/>
              </w:rPr>
              <w:t>: Organizing the Development of the Preschool Education Curriculum Based on the Montessori Pedagogical Approach Integrated with the National Preschool Education Program</w:t>
            </w:r>
          </w:p>
        </w:tc>
        <w:tc>
          <w:tcPr>
            <w:tcW w:w="493" w:type="dxa"/>
            <w:vAlign w:val="center"/>
          </w:tcPr>
          <w:p w14:paraId="49BD1F6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24" w:type="dxa"/>
            <w:vAlign w:val="center"/>
          </w:tcPr>
          <w:p w14:paraId="7769BE6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r w:rsidRPr="00B25835">
              <w:rPr>
                <w:color w:val="000000" w:themeColor="text1"/>
                <w:sz w:val="28"/>
                <w:szCs w:val="28"/>
                <w:lang w:val="vi-VN"/>
              </w:rPr>
              <w:t>,2</w:t>
            </w:r>
          </w:p>
        </w:tc>
        <w:tc>
          <w:tcPr>
            <w:tcW w:w="473" w:type="dxa"/>
            <w:vAlign w:val="center"/>
          </w:tcPr>
          <w:p w14:paraId="2EBB54E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w:t>
            </w:r>
          </w:p>
        </w:tc>
        <w:tc>
          <w:tcPr>
            <w:tcW w:w="585" w:type="dxa"/>
            <w:vAlign w:val="center"/>
          </w:tcPr>
          <w:p w14:paraId="63B5251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2,5</w:t>
            </w:r>
          </w:p>
        </w:tc>
        <w:tc>
          <w:tcPr>
            <w:tcW w:w="462" w:type="dxa"/>
            <w:vAlign w:val="center"/>
          </w:tcPr>
          <w:p w14:paraId="375DCBC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11</w:t>
            </w:r>
          </w:p>
        </w:tc>
        <w:tc>
          <w:tcPr>
            <w:tcW w:w="570" w:type="dxa"/>
            <w:vAlign w:val="center"/>
          </w:tcPr>
          <w:p w14:paraId="245EC5D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13,6</w:t>
            </w:r>
          </w:p>
        </w:tc>
        <w:tc>
          <w:tcPr>
            <w:tcW w:w="437" w:type="dxa"/>
            <w:vAlign w:val="center"/>
          </w:tcPr>
          <w:p w14:paraId="62D8A65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3</w:t>
            </w:r>
            <w:r w:rsidRPr="00B25835">
              <w:rPr>
                <w:color w:val="000000" w:themeColor="text1"/>
                <w:sz w:val="28"/>
                <w:szCs w:val="28"/>
                <w:lang w:val="vi-VN"/>
              </w:rPr>
              <w:t>2</w:t>
            </w:r>
          </w:p>
        </w:tc>
        <w:tc>
          <w:tcPr>
            <w:tcW w:w="524" w:type="dxa"/>
            <w:vAlign w:val="center"/>
          </w:tcPr>
          <w:p w14:paraId="2C7149C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39,5</w:t>
            </w:r>
          </w:p>
        </w:tc>
        <w:tc>
          <w:tcPr>
            <w:tcW w:w="438" w:type="dxa"/>
            <w:vAlign w:val="center"/>
          </w:tcPr>
          <w:p w14:paraId="1127C3F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35</w:t>
            </w:r>
          </w:p>
        </w:tc>
        <w:tc>
          <w:tcPr>
            <w:tcW w:w="524" w:type="dxa"/>
            <w:vAlign w:val="center"/>
          </w:tcPr>
          <w:p w14:paraId="3D95937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43,2</w:t>
            </w:r>
          </w:p>
        </w:tc>
        <w:tc>
          <w:tcPr>
            <w:tcW w:w="590" w:type="dxa"/>
            <w:vAlign w:val="center"/>
          </w:tcPr>
          <w:p w14:paraId="2E468FE0"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4,21</w:t>
            </w:r>
          </w:p>
        </w:tc>
      </w:tr>
      <w:tr w:rsidR="00C921F2" w:rsidRPr="00B25835" w14:paraId="1579055C" w14:textId="77777777" w:rsidTr="00B32442">
        <w:trPr>
          <w:gridAfter w:val="1"/>
          <w:wAfter w:w="6" w:type="dxa"/>
          <w:trHeight w:val="20"/>
          <w:jc w:val="center"/>
        </w:trPr>
        <w:tc>
          <w:tcPr>
            <w:tcW w:w="552" w:type="dxa"/>
          </w:tcPr>
          <w:p w14:paraId="79BF58D3" w14:textId="77777777" w:rsidR="006B1F1F" w:rsidRPr="00B25835" w:rsidRDefault="006B1F1F" w:rsidP="00F40C31">
            <w:pPr>
              <w:pStyle w:val="TableParagraph"/>
              <w:ind w:left="0"/>
              <w:rPr>
                <w:b/>
                <w:color w:val="000000" w:themeColor="text1"/>
                <w:sz w:val="28"/>
                <w:szCs w:val="28"/>
              </w:rPr>
            </w:pPr>
          </w:p>
          <w:p w14:paraId="3CBF9ECC" w14:textId="77777777" w:rsidR="006B1F1F" w:rsidRPr="00B25835" w:rsidRDefault="006B1F1F" w:rsidP="00F40C31">
            <w:pPr>
              <w:pStyle w:val="TableParagraph"/>
              <w:ind w:left="0"/>
              <w:rPr>
                <w:b/>
                <w:color w:val="000000" w:themeColor="text1"/>
                <w:sz w:val="28"/>
                <w:szCs w:val="28"/>
              </w:rPr>
            </w:pPr>
          </w:p>
          <w:p w14:paraId="1E3BD399"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2</w:t>
            </w:r>
          </w:p>
        </w:tc>
        <w:tc>
          <w:tcPr>
            <w:tcW w:w="4115" w:type="dxa"/>
          </w:tcPr>
          <w:p w14:paraId="7831661A" w14:textId="74BD190A" w:rsidR="006B1F1F" w:rsidRPr="00B25835" w:rsidRDefault="00C921F2" w:rsidP="00B32442">
            <w:pPr>
              <w:pStyle w:val="TableParagraph"/>
              <w:ind w:left="0"/>
              <w:jc w:val="both"/>
              <w:rPr>
                <w:color w:val="000000" w:themeColor="text1"/>
                <w:sz w:val="28"/>
                <w:szCs w:val="28"/>
                <w:lang w:val="vi-VN"/>
              </w:rPr>
            </w:pPr>
            <w:r w:rsidRPr="00B25835">
              <w:rPr>
                <w:b/>
                <w:i/>
                <w:sz w:val="28"/>
                <w:szCs w:val="28"/>
              </w:rPr>
              <w:t>Measure 2:</w:t>
            </w:r>
            <w:r w:rsidRPr="00B25835">
              <w:rPr>
                <w:sz w:val="28"/>
                <w:szCs w:val="28"/>
              </w:rPr>
              <w:t xml:space="preserve"> Organizing Professional Training and Development on the Montessori Pedagogical Approach for Teachers and Educational Administrators</w:t>
            </w:r>
          </w:p>
        </w:tc>
        <w:tc>
          <w:tcPr>
            <w:tcW w:w="493" w:type="dxa"/>
            <w:vAlign w:val="center"/>
          </w:tcPr>
          <w:p w14:paraId="1A26E54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24" w:type="dxa"/>
            <w:vAlign w:val="center"/>
          </w:tcPr>
          <w:p w14:paraId="613611E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r w:rsidRPr="00B25835">
              <w:rPr>
                <w:color w:val="000000" w:themeColor="text1"/>
                <w:sz w:val="28"/>
                <w:szCs w:val="28"/>
                <w:lang w:val="vi-VN"/>
              </w:rPr>
              <w:t>,</w:t>
            </w:r>
            <w:r w:rsidRPr="00B25835">
              <w:rPr>
                <w:color w:val="000000" w:themeColor="text1"/>
                <w:sz w:val="28"/>
                <w:szCs w:val="28"/>
              </w:rPr>
              <w:t>0</w:t>
            </w:r>
          </w:p>
        </w:tc>
        <w:tc>
          <w:tcPr>
            <w:tcW w:w="473" w:type="dxa"/>
            <w:vAlign w:val="center"/>
          </w:tcPr>
          <w:p w14:paraId="7258DD1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w:t>
            </w:r>
          </w:p>
        </w:tc>
        <w:tc>
          <w:tcPr>
            <w:tcW w:w="585" w:type="dxa"/>
            <w:vAlign w:val="center"/>
          </w:tcPr>
          <w:p w14:paraId="5625F0C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0,0</w:t>
            </w:r>
          </w:p>
        </w:tc>
        <w:tc>
          <w:tcPr>
            <w:tcW w:w="462" w:type="dxa"/>
            <w:vAlign w:val="center"/>
          </w:tcPr>
          <w:p w14:paraId="0893CCA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7</w:t>
            </w:r>
          </w:p>
        </w:tc>
        <w:tc>
          <w:tcPr>
            <w:tcW w:w="570" w:type="dxa"/>
            <w:vAlign w:val="center"/>
          </w:tcPr>
          <w:p w14:paraId="291EF6E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8,6</w:t>
            </w:r>
          </w:p>
        </w:tc>
        <w:tc>
          <w:tcPr>
            <w:tcW w:w="437" w:type="dxa"/>
            <w:vAlign w:val="center"/>
          </w:tcPr>
          <w:p w14:paraId="23F2429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30</w:t>
            </w:r>
          </w:p>
        </w:tc>
        <w:tc>
          <w:tcPr>
            <w:tcW w:w="524" w:type="dxa"/>
            <w:vAlign w:val="center"/>
          </w:tcPr>
          <w:p w14:paraId="1FF1C32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37,0</w:t>
            </w:r>
          </w:p>
        </w:tc>
        <w:tc>
          <w:tcPr>
            <w:tcW w:w="438" w:type="dxa"/>
            <w:vAlign w:val="center"/>
          </w:tcPr>
          <w:p w14:paraId="18D83AE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44</w:t>
            </w:r>
          </w:p>
        </w:tc>
        <w:tc>
          <w:tcPr>
            <w:tcW w:w="524" w:type="dxa"/>
            <w:vAlign w:val="center"/>
          </w:tcPr>
          <w:p w14:paraId="3A59AA2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54,3</w:t>
            </w:r>
          </w:p>
        </w:tc>
        <w:tc>
          <w:tcPr>
            <w:tcW w:w="590" w:type="dxa"/>
            <w:vAlign w:val="center"/>
          </w:tcPr>
          <w:p w14:paraId="1CE19760"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4,46</w:t>
            </w:r>
          </w:p>
        </w:tc>
      </w:tr>
      <w:tr w:rsidR="00C921F2" w:rsidRPr="00B25835" w14:paraId="167465F0" w14:textId="77777777" w:rsidTr="00B32442">
        <w:trPr>
          <w:gridAfter w:val="1"/>
          <w:wAfter w:w="6" w:type="dxa"/>
          <w:trHeight w:val="20"/>
          <w:jc w:val="center"/>
        </w:trPr>
        <w:tc>
          <w:tcPr>
            <w:tcW w:w="552" w:type="dxa"/>
          </w:tcPr>
          <w:p w14:paraId="5ECF58D6" w14:textId="77777777" w:rsidR="006B1F1F" w:rsidRPr="00B25835" w:rsidRDefault="006B1F1F" w:rsidP="00F40C31">
            <w:pPr>
              <w:pStyle w:val="TableParagraph"/>
              <w:ind w:left="0"/>
              <w:rPr>
                <w:b/>
                <w:color w:val="000000" w:themeColor="text1"/>
                <w:sz w:val="28"/>
                <w:szCs w:val="28"/>
              </w:rPr>
            </w:pPr>
          </w:p>
          <w:p w14:paraId="538FEF58"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3</w:t>
            </w:r>
          </w:p>
        </w:tc>
        <w:tc>
          <w:tcPr>
            <w:tcW w:w="4115" w:type="dxa"/>
          </w:tcPr>
          <w:p w14:paraId="53DDE87F" w14:textId="0DB1B804" w:rsidR="006B1F1F" w:rsidRPr="00B25835" w:rsidRDefault="00C921F2"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3</w:t>
            </w:r>
            <w:r w:rsidRPr="00B25835">
              <w:rPr>
                <w:rFonts w:ascii="Times New Roman" w:hAnsi="Times New Roman" w:cs="Times New Roman"/>
                <w:sz w:val="28"/>
                <w:szCs w:val="28"/>
              </w:rPr>
              <w:t>: Establishing a Professional Learning Network and Community to Collaborate in Organizing Children’s Educational Activities Based on the Montessori Pedagogical Approach</w:t>
            </w:r>
          </w:p>
        </w:tc>
        <w:tc>
          <w:tcPr>
            <w:tcW w:w="493" w:type="dxa"/>
            <w:shd w:val="clear" w:color="auto" w:fill="FFFFFF" w:themeFill="background1"/>
            <w:vAlign w:val="center"/>
          </w:tcPr>
          <w:p w14:paraId="032D2EB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w:t>
            </w:r>
          </w:p>
        </w:tc>
        <w:tc>
          <w:tcPr>
            <w:tcW w:w="524" w:type="dxa"/>
            <w:shd w:val="clear" w:color="auto" w:fill="FFFFFF" w:themeFill="background1"/>
            <w:vAlign w:val="center"/>
          </w:tcPr>
          <w:p w14:paraId="7765455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2,5</w:t>
            </w:r>
          </w:p>
        </w:tc>
        <w:tc>
          <w:tcPr>
            <w:tcW w:w="473" w:type="dxa"/>
            <w:shd w:val="clear" w:color="auto" w:fill="FFFFFF" w:themeFill="background1"/>
            <w:vAlign w:val="center"/>
          </w:tcPr>
          <w:p w14:paraId="0322234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w:t>
            </w:r>
          </w:p>
        </w:tc>
        <w:tc>
          <w:tcPr>
            <w:tcW w:w="585" w:type="dxa"/>
            <w:shd w:val="clear" w:color="auto" w:fill="FFFFFF" w:themeFill="background1"/>
            <w:vAlign w:val="center"/>
          </w:tcPr>
          <w:p w14:paraId="4FB0315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4,9</w:t>
            </w:r>
          </w:p>
        </w:tc>
        <w:tc>
          <w:tcPr>
            <w:tcW w:w="462" w:type="dxa"/>
            <w:shd w:val="clear" w:color="auto" w:fill="FFFFFF" w:themeFill="background1"/>
            <w:vAlign w:val="center"/>
          </w:tcPr>
          <w:p w14:paraId="3561823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10</w:t>
            </w:r>
          </w:p>
        </w:tc>
        <w:tc>
          <w:tcPr>
            <w:tcW w:w="570" w:type="dxa"/>
            <w:shd w:val="clear" w:color="auto" w:fill="FFFFFF" w:themeFill="background1"/>
            <w:vAlign w:val="center"/>
          </w:tcPr>
          <w:p w14:paraId="78CD5DE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12,3</w:t>
            </w:r>
          </w:p>
        </w:tc>
        <w:tc>
          <w:tcPr>
            <w:tcW w:w="437" w:type="dxa"/>
            <w:shd w:val="clear" w:color="auto" w:fill="FFFFFF" w:themeFill="background1"/>
            <w:vAlign w:val="center"/>
          </w:tcPr>
          <w:p w14:paraId="7997822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31</w:t>
            </w:r>
          </w:p>
        </w:tc>
        <w:tc>
          <w:tcPr>
            <w:tcW w:w="524" w:type="dxa"/>
            <w:shd w:val="clear" w:color="auto" w:fill="FFFFFF" w:themeFill="background1"/>
            <w:vAlign w:val="center"/>
          </w:tcPr>
          <w:p w14:paraId="44686D3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38,3</w:t>
            </w:r>
          </w:p>
        </w:tc>
        <w:tc>
          <w:tcPr>
            <w:tcW w:w="438" w:type="dxa"/>
            <w:shd w:val="clear" w:color="auto" w:fill="FFFFFF" w:themeFill="background1"/>
            <w:vAlign w:val="center"/>
          </w:tcPr>
          <w:p w14:paraId="7533354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34</w:t>
            </w:r>
          </w:p>
        </w:tc>
        <w:tc>
          <w:tcPr>
            <w:tcW w:w="524" w:type="dxa"/>
            <w:shd w:val="clear" w:color="auto" w:fill="FFFFFF" w:themeFill="background1"/>
            <w:vAlign w:val="center"/>
          </w:tcPr>
          <w:p w14:paraId="4890555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42,0</w:t>
            </w:r>
          </w:p>
        </w:tc>
        <w:tc>
          <w:tcPr>
            <w:tcW w:w="590" w:type="dxa"/>
            <w:shd w:val="clear" w:color="auto" w:fill="FFFFFF" w:themeFill="background1"/>
            <w:vAlign w:val="center"/>
          </w:tcPr>
          <w:p w14:paraId="6425BA99"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4,12</w:t>
            </w:r>
          </w:p>
        </w:tc>
      </w:tr>
      <w:tr w:rsidR="00C921F2" w:rsidRPr="00B25835" w14:paraId="3258610C" w14:textId="77777777" w:rsidTr="00B32442">
        <w:trPr>
          <w:gridAfter w:val="1"/>
          <w:wAfter w:w="6" w:type="dxa"/>
          <w:trHeight w:val="20"/>
          <w:jc w:val="center"/>
        </w:trPr>
        <w:tc>
          <w:tcPr>
            <w:tcW w:w="552" w:type="dxa"/>
          </w:tcPr>
          <w:p w14:paraId="0A776050" w14:textId="77777777" w:rsidR="006B1F1F" w:rsidRPr="00B25835" w:rsidRDefault="006B1F1F" w:rsidP="00F40C31">
            <w:pPr>
              <w:pStyle w:val="TableParagraph"/>
              <w:ind w:left="0"/>
              <w:rPr>
                <w:b/>
                <w:color w:val="000000" w:themeColor="text1"/>
                <w:sz w:val="28"/>
                <w:szCs w:val="28"/>
              </w:rPr>
            </w:pPr>
          </w:p>
          <w:p w14:paraId="20B6926A"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4</w:t>
            </w:r>
          </w:p>
        </w:tc>
        <w:tc>
          <w:tcPr>
            <w:tcW w:w="4115" w:type="dxa"/>
          </w:tcPr>
          <w:p w14:paraId="171BAC93" w14:textId="66A73D32" w:rsidR="006B1F1F" w:rsidRPr="00B25835" w:rsidRDefault="00C921F2"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4</w:t>
            </w:r>
            <w:r w:rsidRPr="00B25835">
              <w:rPr>
                <w:rFonts w:ascii="Times New Roman" w:hAnsi="Times New Roman" w:cs="Times New Roman"/>
                <w:sz w:val="28"/>
                <w:szCs w:val="28"/>
              </w:rPr>
              <w:t>: Organizing and Implementing Consultative Activities on the Montessori Pedagogical Approach for Children’s Parents</w:t>
            </w:r>
          </w:p>
        </w:tc>
        <w:tc>
          <w:tcPr>
            <w:tcW w:w="493" w:type="dxa"/>
            <w:shd w:val="clear" w:color="auto" w:fill="FFFFFF" w:themeFill="background1"/>
            <w:vAlign w:val="center"/>
          </w:tcPr>
          <w:p w14:paraId="1BB8427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24" w:type="dxa"/>
            <w:shd w:val="clear" w:color="auto" w:fill="FFFFFF" w:themeFill="background1"/>
            <w:vAlign w:val="center"/>
          </w:tcPr>
          <w:p w14:paraId="06DBB35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0.0</w:t>
            </w:r>
          </w:p>
        </w:tc>
        <w:tc>
          <w:tcPr>
            <w:tcW w:w="473" w:type="dxa"/>
            <w:shd w:val="clear" w:color="auto" w:fill="FFFFFF" w:themeFill="background1"/>
            <w:vAlign w:val="center"/>
          </w:tcPr>
          <w:p w14:paraId="357CDD9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2</w:t>
            </w:r>
          </w:p>
        </w:tc>
        <w:tc>
          <w:tcPr>
            <w:tcW w:w="585" w:type="dxa"/>
            <w:shd w:val="clear" w:color="auto" w:fill="FFFFFF" w:themeFill="background1"/>
            <w:vAlign w:val="center"/>
          </w:tcPr>
          <w:p w14:paraId="124DA56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2,5</w:t>
            </w:r>
          </w:p>
        </w:tc>
        <w:tc>
          <w:tcPr>
            <w:tcW w:w="462" w:type="dxa"/>
            <w:shd w:val="clear" w:color="auto" w:fill="FFFFFF" w:themeFill="background1"/>
            <w:vAlign w:val="center"/>
          </w:tcPr>
          <w:p w14:paraId="47D0099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7</w:t>
            </w:r>
          </w:p>
        </w:tc>
        <w:tc>
          <w:tcPr>
            <w:tcW w:w="570" w:type="dxa"/>
            <w:shd w:val="clear" w:color="auto" w:fill="FFFFFF" w:themeFill="background1"/>
            <w:vAlign w:val="center"/>
          </w:tcPr>
          <w:p w14:paraId="130C81C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8,6</w:t>
            </w:r>
          </w:p>
        </w:tc>
        <w:tc>
          <w:tcPr>
            <w:tcW w:w="437" w:type="dxa"/>
            <w:shd w:val="clear" w:color="auto" w:fill="FFFFFF" w:themeFill="background1"/>
            <w:vAlign w:val="center"/>
          </w:tcPr>
          <w:p w14:paraId="61DC8C2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w:t>
            </w:r>
          </w:p>
        </w:tc>
        <w:tc>
          <w:tcPr>
            <w:tcW w:w="524" w:type="dxa"/>
            <w:shd w:val="clear" w:color="auto" w:fill="FFFFFF" w:themeFill="background1"/>
            <w:vAlign w:val="center"/>
          </w:tcPr>
          <w:p w14:paraId="64F9CFF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40,7</w:t>
            </w:r>
          </w:p>
        </w:tc>
        <w:tc>
          <w:tcPr>
            <w:tcW w:w="438" w:type="dxa"/>
            <w:shd w:val="clear" w:color="auto" w:fill="FFFFFF" w:themeFill="background1"/>
            <w:vAlign w:val="center"/>
          </w:tcPr>
          <w:p w14:paraId="5EAB429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39</w:t>
            </w:r>
          </w:p>
        </w:tc>
        <w:tc>
          <w:tcPr>
            <w:tcW w:w="524" w:type="dxa"/>
            <w:shd w:val="clear" w:color="auto" w:fill="FFFFFF" w:themeFill="background1"/>
            <w:vAlign w:val="center"/>
          </w:tcPr>
          <w:p w14:paraId="6B26863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48,1</w:t>
            </w:r>
          </w:p>
        </w:tc>
        <w:tc>
          <w:tcPr>
            <w:tcW w:w="590" w:type="dxa"/>
            <w:shd w:val="clear" w:color="auto" w:fill="FFFFFF" w:themeFill="background1"/>
            <w:vAlign w:val="center"/>
          </w:tcPr>
          <w:p w14:paraId="3FF84413"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4,35</w:t>
            </w:r>
          </w:p>
        </w:tc>
      </w:tr>
      <w:tr w:rsidR="00C921F2" w:rsidRPr="00B25835" w14:paraId="13695D95" w14:textId="77777777" w:rsidTr="00B32442">
        <w:trPr>
          <w:gridAfter w:val="1"/>
          <w:wAfter w:w="6" w:type="dxa"/>
          <w:trHeight w:val="20"/>
          <w:jc w:val="center"/>
        </w:trPr>
        <w:tc>
          <w:tcPr>
            <w:tcW w:w="552" w:type="dxa"/>
          </w:tcPr>
          <w:p w14:paraId="038FE287" w14:textId="77777777" w:rsidR="006B1F1F" w:rsidRPr="00B25835" w:rsidRDefault="006B1F1F" w:rsidP="00F40C31">
            <w:pPr>
              <w:pStyle w:val="TableParagraph"/>
              <w:ind w:left="0"/>
              <w:rPr>
                <w:b/>
                <w:color w:val="000000" w:themeColor="text1"/>
                <w:sz w:val="28"/>
                <w:szCs w:val="28"/>
              </w:rPr>
            </w:pPr>
          </w:p>
          <w:p w14:paraId="41F20E5D" w14:textId="77777777" w:rsidR="006B1F1F" w:rsidRPr="00B25835" w:rsidRDefault="006B1F1F" w:rsidP="00F40C31">
            <w:pPr>
              <w:pStyle w:val="TableParagraph"/>
              <w:ind w:left="0"/>
              <w:rPr>
                <w:b/>
                <w:color w:val="000000" w:themeColor="text1"/>
                <w:sz w:val="28"/>
                <w:szCs w:val="28"/>
              </w:rPr>
            </w:pPr>
          </w:p>
          <w:p w14:paraId="7E1DDDE6"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5</w:t>
            </w:r>
          </w:p>
        </w:tc>
        <w:tc>
          <w:tcPr>
            <w:tcW w:w="4115" w:type="dxa"/>
          </w:tcPr>
          <w:p w14:paraId="5AD6B1C5" w14:textId="6CEE7F71" w:rsidR="006B1F1F" w:rsidRPr="00B25835" w:rsidRDefault="00C921F2"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5</w:t>
            </w:r>
            <w:r w:rsidRPr="00B25835">
              <w:rPr>
                <w:rFonts w:ascii="Times New Roman" w:hAnsi="Times New Roman" w:cs="Times New Roman"/>
                <w:sz w:val="28"/>
                <w:szCs w:val="28"/>
              </w:rPr>
              <w:t>: Establishing and Operating an Internal Quality Assurance System for the Implementation of Children’s Educational Activities Based on the Montessori Pedagogical Approach</w:t>
            </w:r>
          </w:p>
        </w:tc>
        <w:tc>
          <w:tcPr>
            <w:tcW w:w="493" w:type="dxa"/>
            <w:shd w:val="clear" w:color="auto" w:fill="FFFFFF" w:themeFill="background1"/>
            <w:vAlign w:val="center"/>
          </w:tcPr>
          <w:p w14:paraId="796EBE1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24" w:type="dxa"/>
            <w:shd w:val="clear" w:color="auto" w:fill="FFFFFF" w:themeFill="background1"/>
            <w:vAlign w:val="center"/>
          </w:tcPr>
          <w:p w14:paraId="287F44E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73" w:type="dxa"/>
            <w:shd w:val="clear" w:color="auto" w:fill="FFFFFF" w:themeFill="background1"/>
            <w:vAlign w:val="center"/>
          </w:tcPr>
          <w:p w14:paraId="358450E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85" w:type="dxa"/>
            <w:shd w:val="clear" w:color="auto" w:fill="FFFFFF" w:themeFill="background1"/>
            <w:vAlign w:val="center"/>
          </w:tcPr>
          <w:p w14:paraId="301F893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62" w:type="dxa"/>
            <w:shd w:val="clear" w:color="auto" w:fill="FFFFFF" w:themeFill="background1"/>
            <w:vAlign w:val="center"/>
          </w:tcPr>
          <w:p w14:paraId="44E0467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14</w:t>
            </w:r>
          </w:p>
        </w:tc>
        <w:tc>
          <w:tcPr>
            <w:tcW w:w="570" w:type="dxa"/>
            <w:shd w:val="clear" w:color="auto" w:fill="FFFFFF" w:themeFill="background1"/>
            <w:vAlign w:val="center"/>
          </w:tcPr>
          <w:p w14:paraId="6AFC3F9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17,3</w:t>
            </w:r>
          </w:p>
        </w:tc>
        <w:tc>
          <w:tcPr>
            <w:tcW w:w="437" w:type="dxa"/>
            <w:shd w:val="clear" w:color="auto" w:fill="FFFFFF" w:themeFill="background1"/>
            <w:vAlign w:val="center"/>
          </w:tcPr>
          <w:p w14:paraId="6A21319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27</w:t>
            </w:r>
          </w:p>
        </w:tc>
        <w:tc>
          <w:tcPr>
            <w:tcW w:w="524" w:type="dxa"/>
            <w:shd w:val="clear" w:color="auto" w:fill="FFFFFF" w:themeFill="background1"/>
            <w:vAlign w:val="center"/>
          </w:tcPr>
          <w:p w14:paraId="167859A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33,3</w:t>
            </w:r>
          </w:p>
        </w:tc>
        <w:tc>
          <w:tcPr>
            <w:tcW w:w="438" w:type="dxa"/>
            <w:shd w:val="clear" w:color="auto" w:fill="FFFFFF" w:themeFill="background1"/>
            <w:vAlign w:val="center"/>
          </w:tcPr>
          <w:p w14:paraId="22152A4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w:t>
            </w:r>
          </w:p>
        </w:tc>
        <w:tc>
          <w:tcPr>
            <w:tcW w:w="524" w:type="dxa"/>
            <w:shd w:val="clear" w:color="auto" w:fill="FFFFFF" w:themeFill="background1"/>
            <w:vAlign w:val="center"/>
          </w:tcPr>
          <w:p w14:paraId="2104876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46,9</w:t>
            </w:r>
          </w:p>
        </w:tc>
        <w:tc>
          <w:tcPr>
            <w:tcW w:w="590" w:type="dxa"/>
            <w:shd w:val="clear" w:color="auto" w:fill="FFFFFF" w:themeFill="background1"/>
            <w:vAlign w:val="center"/>
          </w:tcPr>
          <w:p w14:paraId="45CAE2BE"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4,23</w:t>
            </w:r>
          </w:p>
        </w:tc>
      </w:tr>
      <w:bookmarkEnd w:id="38"/>
    </w:tbl>
    <w:p w14:paraId="27C18560" w14:textId="77777777" w:rsidR="002A6D48" w:rsidRPr="00B25835" w:rsidRDefault="002A6D48" w:rsidP="00F40C31">
      <w:pPr>
        <w:pStyle w:val="005"/>
        <w:spacing w:line="240" w:lineRule="auto"/>
        <w:jc w:val="both"/>
        <w:rPr>
          <w:i/>
          <w:color w:val="000000" w:themeColor="text1"/>
          <w:sz w:val="28"/>
          <w:szCs w:val="28"/>
          <w:lang w:val="vi-VN"/>
        </w:rPr>
      </w:pPr>
    </w:p>
    <w:p w14:paraId="5925DBA9" w14:textId="77777777" w:rsidR="002D4678" w:rsidRPr="00B25835" w:rsidRDefault="00945F6C" w:rsidP="00F40C31">
      <w:pPr>
        <w:pStyle w:val="005"/>
        <w:spacing w:line="240" w:lineRule="auto"/>
        <w:jc w:val="both"/>
        <w:rPr>
          <w:sz w:val="28"/>
          <w:szCs w:val="28"/>
        </w:rPr>
      </w:pPr>
      <w:r w:rsidRPr="00B25835">
        <w:rPr>
          <w:i/>
          <w:color w:val="000000" w:themeColor="text1"/>
          <w:sz w:val="28"/>
          <w:szCs w:val="28"/>
          <w:lang w:val="vi-VN"/>
        </w:rPr>
        <w:t xml:space="preserve">4.4.5. </w:t>
      </w:r>
      <w:bookmarkStart w:id="40" w:name="_Toc198416404"/>
      <w:bookmarkEnd w:id="39"/>
      <w:r w:rsidR="002D4678" w:rsidRPr="00B25835">
        <w:rPr>
          <w:i/>
          <w:iCs w:val="0"/>
          <w:sz w:val="28"/>
          <w:szCs w:val="28"/>
        </w:rPr>
        <w:t>Results of the Assessment of the Feasibility of the Proposed Measures</w:t>
      </w:r>
    </w:p>
    <w:p w14:paraId="6539DDA4" w14:textId="77777777" w:rsidR="004141AA" w:rsidRPr="00B25835" w:rsidRDefault="002D4678" w:rsidP="002A6D48">
      <w:pPr>
        <w:ind w:firstLine="720"/>
        <w:jc w:val="both"/>
        <w:rPr>
          <w:rFonts w:ascii="Times New Roman" w:hAnsi="Times New Roman" w:cs="Times New Roman"/>
          <w:bCs/>
          <w:iCs/>
          <w:sz w:val="28"/>
          <w:szCs w:val="28"/>
        </w:rPr>
      </w:pPr>
      <w:bookmarkStart w:id="41" w:name="_Toc205459696"/>
      <w:r w:rsidRPr="00B25835">
        <w:rPr>
          <w:rFonts w:ascii="Times New Roman" w:hAnsi="Times New Roman" w:cs="Times New Roman"/>
          <w:bCs/>
          <w:iCs/>
          <w:sz w:val="28"/>
          <w:szCs w:val="28"/>
        </w:rPr>
        <w:t>The results of the assessment of the feasibility of the proposed measures are presented in Table 4.2 below.</w:t>
      </w:r>
      <w:bookmarkEnd w:id="41"/>
    </w:p>
    <w:p w14:paraId="4E262D86" w14:textId="77777777" w:rsidR="002A6D48" w:rsidRPr="00B25835" w:rsidRDefault="002A6D48">
      <w:pPr>
        <w:rPr>
          <w:rFonts w:ascii="Times New Roman" w:hAnsi="Times New Roman" w:cs="Times New Roman"/>
          <w:b/>
          <w:sz w:val="28"/>
          <w:szCs w:val="28"/>
        </w:rPr>
      </w:pPr>
      <w:r w:rsidRPr="00B25835">
        <w:rPr>
          <w:rFonts w:ascii="Times New Roman" w:hAnsi="Times New Roman" w:cs="Times New Roman"/>
          <w:b/>
          <w:sz w:val="28"/>
          <w:szCs w:val="28"/>
        </w:rPr>
        <w:br w:type="page"/>
      </w:r>
    </w:p>
    <w:p w14:paraId="376D4DC4" w14:textId="462680C0" w:rsidR="006B1F1F" w:rsidRPr="00B25835" w:rsidRDefault="007C1194" w:rsidP="00F40C31">
      <w:pPr>
        <w:jc w:val="center"/>
        <w:rPr>
          <w:rFonts w:ascii="Times New Roman" w:hAnsi="Times New Roman" w:cs="Times New Roman"/>
          <w:b/>
          <w:i/>
          <w:sz w:val="28"/>
          <w:szCs w:val="28"/>
        </w:rPr>
      </w:pPr>
      <w:r w:rsidRPr="00B25835">
        <w:rPr>
          <w:rFonts w:ascii="Times New Roman" w:hAnsi="Times New Roman" w:cs="Times New Roman"/>
          <w:b/>
          <w:sz w:val="28"/>
          <w:szCs w:val="28"/>
        </w:rPr>
        <w:lastRenderedPageBreak/>
        <w:t>Table 4.2. Assessment of the Feasibility of the Proposed Measures</w:t>
      </w:r>
    </w:p>
    <w:tbl>
      <w:tblPr>
        <w:tblW w:w="10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5" w:type="dxa"/>
          <w:right w:w="45" w:type="dxa"/>
        </w:tblCellMar>
        <w:tblLook w:val="01E0" w:firstRow="1" w:lastRow="1" w:firstColumn="1" w:lastColumn="1" w:noHBand="0" w:noVBand="0"/>
      </w:tblPr>
      <w:tblGrid>
        <w:gridCol w:w="487"/>
        <w:gridCol w:w="3959"/>
        <w:gridCol w:w="484"/>
        <w:gridCol w:w="598"/>
        <w:gridCol w:w="466"/>
        <w:gridCol w:w="598"/>
        <w:gridCol w:w="456"/>
        <w:gridCol w:w="598"/>
        <w:gridCol w:w="436"/>
        <w:gridCol w:w="598"/>
        <w:gridCol w:w="436"/>
        <w:gridCol w:w="598"/>
        <w:gridCol w:w="624"/>
      </w:tblGrid>
      <w:tr w:rsidR="006B1F1F" w:rsidRPr="00B25835" w14:paraId="5D63DFEA" w14:textId="77777777" w:rsidTr="00B32442">
        <w:trPr>
          <w:trHeight w:val="20"/>
          <w:tblHeader/>
          <w:jc w:val="center"/>
        </w:trPr>
        <w:tc>
          <w:tcPr>
            <w:tcW w:w="496" w:type="dxa"/>
            <w:vMerge w:val="restart"/>
            <w:vAlign w:val="center"/>
          </w:tcPr>
          <w:p w14:paraId="774D2F44" w14:textId="0F1E5B9E" w:rsidR="006B1F1F" w:rsidRPr="00B25835" w:rsidRDefault="007C1194" w:rsidP="00F40C31">
            <w:pPr>
              <w:pStyle w:val="TableParagraph"/>
              <w:ind w:left="0"/>
              <w:jc w:val="center"/>
              <w:rPr>
                <w:b/>
                <w:color w:val="000000" w:themeColor="text1"/>
                <w:sz w:val="28"/>
                <w:szCs w:val="28"/>
                <w:lang w:val="en-US"/>
              </w:rPr>
            </w:pPr>
            <w:r w:rsidRPr="00B25835">
              <w:rPr>
                <w:b/>
                <w:color w:val="000000" w:themeColor="text1"/>
                <w:sz w:val="28"/>
                <w:szCs w:val="28"/>
                <w:lang w:val="en-US"/>
              </w:rPr>
              <w:t>No</w:t>
            </w:r>
          </w:p>
        </w:tc>
        <w:tc>
          <w:tcPr>
            <w:tcW w:w="4307" w:type="dxa"/>
            <w:vMerge w:val="restart"/>
            <w:vAlign w:val="center"/>
          </w:tcPr>
          <w:p w14:paraId="671B4673" w14:textId="2AB4B217" w:rsidR="006B1F1F" w:rsidRPr="00B25835" w:rsidRDefault="007C1194" w:rsidP="00F40C31">
            <w:pPr>
              <w:pStyle w:val="TableParagraph"/>
              <w:ind w:left="0"/>
              <w:jc w:val="center"/>
              <w:rPr>
                <w:b/>
                <w:color w:val="000000" w:themeColor="text1"/>
                <w:sz w:val="28"/>
                <w:szCs w:val="28"/>
              </w:rPr>
            </w:pPr>
            <w:r w:rsidRPr="00B25835">
              <w:rPr>
                <w:b/>
                <w:sz w:val="28"/>
                <w:szCs w:val="28"/>
              </w:rPr>
              <w:t>Proposed Measures</w:t>
            </w:r>
          </w:p>
        </w:tc>
        <w:tc>
          <w:tcPr>
            <w:tcW w:w="4952" w:type="dxa"/>
            <w:gridSpan w:val="10"/>
            <w:vAlign w:val="center"/>
          </w:tcPr>
          <w:p w14:paraId="1C6AA8A2" w14:textId="7C1A73FD" w:rsidR="006B1F1F" w:rsidRPr="00B25835" w:rsidRDefault="007C1194" w:rsidP="00F40C31">
            <w:pPr>
              <w:pStyle w:val="TableParagraph"/>
              <w:ind w:left="0"/>
              <w:jc w:val="center"/>
              <w:rPr>
                <w:b/>
                <w:color w:val="000000" w:themeColor="text1"/>
                <w:sz w:val="28"/>
                <w:szCs w:val="28"/>
                <w:lang w:val="vi-VN"/>
              </w:rPr>
            </w:pPr>
            <w:r w:rsidRPr="00B25835">
              <w:rPr>
                <w:b/>
                <w:sz w:val="28"/>
                <w:szCs w:val="28"/>
              </w:rPr>
              <w:t>Level of Evaluation</w:t>
            </w:r>
          </w:p>
        </w:tc>
        <w:tc>
          <w:tcPr>
            <w:tcW w:w="583" w:type="dxa"/>
            <w:vMerge w:val="restart"/>
            <w:vAlign w:val="center"/>
          </w:tcPr>
          <w:p w14:paraId="42D4162F" w14:textId="2D002C3F" w:rsidR="006B1F1F" w:rsidRPr="00B25835" w:rsidRDefault="006B1F1F" w:rsidP="00F40C31">
            <w:pPr>
              <w:pStyle w:val="TableParagraph"/>
              <w:ind w:left="0"/>
              <w:jc w:val="center"/>
              <w:rPr>
                <w:b/>
                <w:color w:val="000000" w:themeColor="text1"/>
                <w:sz w:val="28"/>
                <w:szCs w:val="28"/>
              </w:rPr>
            </w:pPr>
            <w:r w:rsidRPr="00B25835">
              <w:rPr>
                <w:b/>
                <w:color w:val="000000" w:themeColor="text1"/>
                <w:spacing w:val="-14"/>
                <w:sz w:val="28"/>
                <w:szCs w:val="28"/>
              </w:rPr>
              <w:t>ĐTB</w:t>
            </w:r>
          </w:p>
        </w:tc>
      </w:tr>
      <w:tr w:rsidR="007C1194" w:rsidRPr="00B25835" w14:paraId="09479638" w14:textId="77777777" w:rsidTr="00B32442">
        <w:trPr>
          <w:trHeight w:val="20"/>
          <w:tblHeader/>
          <w:jc w:val="center"/>
        </w:trPr>
        <w:tc>
          <w:tcPr>
            <w:tcW w:w="496" w:type="dxa"/>
            <w:vMerge/>
            <w:tcBorders>
              <w:top w:val="nil"/>
            </w:tcBorders>
          </w:tcPr>
          <w:p w14:paraId="5B9201DA" w14:textId="77777777" w:rsidR="006B1F1F" w:rsidRPr="00B25835" w:rsidRDefault="006B1F1F" w:rsidP="00F40C31">
            <w:pPr>
              <w:rPr>
                <w:rFonts w:ascii="Times New Roman" w:hAnsi="Times New Roman" w:cs="Times New Roman"/>
                <w:color w:val="000000" w:themeColor="text1"/>
                <w:sz w:val="28"/>
                <w:szCs w:val="28"/>
              </w:rPr>
            </w:pPr>
          </w:p>
        </w:tc>
        <w:tc>
          <w:tcPr>
            <w:tcW w:w="4307" w:type="dxa"/>
            <w:vMerge/>
            <w:tcBorders>
              <w:top w:val="nil"/>
            </w:tcBorders>
          </w:tcPr>
          <w:p w14:paraId="0B5DECFA" w14:textId="77777777" w:rsidR="006B1F1F" w:rsidRPr="00B25835" w:rsidRDefault="006B1F1F" w:rsidP="00F40C31">
            <w:pPr>
              <w:rPr>
                <w:rFonts w:ascii="Times New Roman" w:hAnsi="Times New Roman" w:cs="Times New Roman"/>
                <w:color w:val="000000" w:themeColor="text1"/>
                <w:sz w:val="28"/>
                <w:szCs w:val="28"/>
              </w:rPr>
            </w:pPr>
          </w:p>
        </w:tc>
        <w:tc>
          <w:tcPr>
            <w:tcW w:w="1002" w:type="dxa"/>
            <w:gridSpan w:val="2"/>
            <w:vAlign w:val="center"/>
          </w:tcPr>
          <w:p w14:paraId="2D58F210"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1</w:t>
            </w:r>
          </w:p>
        </w:tc>
        <w:tc>
          <w:tcPr>
            <w:tcW w:w="1051" w:type="dxa"/>
            <w:gridSpan w:val="2"/>
            <w:vAlign w:val="center"/>
          </w:tcPr>
          <w:p w14:paraId="484B0EFA"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2</w:t>
            </w:r>
          </w:p>
        </w:tc>
        <w:tc>
          <w:tcPr>
            <w:tcW w:w="1026" w:type="dxa"/>
            <w:gridSpan w:val="2"/>
            <w:vAlign w:val="center"/>
          </w:tcPr>
          <w:p w14:paraId="028A6B62" w14:textId="77777777" w:rsidR="006B1F1F" w:rsidRPr="00B25835" w:rsidRDefault="006B1F1F" w:rsidP="00F40C31">
            <w:pPr>
              <w:pStyle w:val="TableParagraph"/>
              <w:ind w:left="0"/>
              <w:jc w:val="center"/>
              <w:rPr>
                <w:b/>
                <w:color w:val="000000" w:themeColor="text1"/>
                <w:sz w:val="28"/>
                <w:szCs w:val="28"/>
              </w:rPr>
            </w:pPr>
            <w:r w:rsidRPr="00B25835">
              <w:rPr>
                <w:b/>
                <w:color w:val="000000" w:themeColor="text1"/>
                <w:sz w:val="28"/>
                <w:szCs w:val="28"/>
              </w:rPr>
              <w:t>3</w:t>
            </w:r>
          </w:p>
        </w:tc>
        <w:tc>
          <w:tcPr>
            <w:tcW w:w="936" w:type="dxa"/>
            <w:gridSpan w:val="2"/>
            <w:vAlign w:val="center"/>
          </w:tcPr>
          <w:p w14:paraId="13464AEC"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4</w:t>
            </w:r>
          </w:p>
        </w:tc>
        <w:tc>
          <w:tcPr>
            <w:tcW w:w="937" w:type="dxa"/>
            <w:gridSpan w:val="2"/>
            <w:vAlign w:val="center"/>
          </w:tcPr>
          <w:p w14:paraId="0AB4FBAF"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5</w:t>
            </w:r>
          </w:p>
        </w:tc>
        <w:tc>
          <w:tcPr>
            <w:tcW w:w="583" w:type="dxa"/>
            <w:vMerge/>
            <w:tcBorders>
              <w:top w:val="nil"/>
            </w:tcBorders>
            <w:vAlign w:val="center"/>
          </w:tcPr>
          <w:p w14:paraId="5C2818AD" w14:textId="77777777" w:rsidR="006B1F1F" w:rsidRPr="00B25835" w:rsidRDefault="006B1F1F" w:rsidP="00F40C31">
            <w:pPr>
              <w:jc w:val="center"/>
              <w:rPr>
                <w:rFonts w:ascii="Times New Roman" w:hAnsi="Times New Roman" w:cs="Times New Roman"/>
                <w:color w:val="000000" w:themeColor="text1"/>
                <w:sz w:val="28"/>
                <w:szCs w:val="28"/>
              </w:rPr>
            </w:pPr>
          </w:p>
        </w:tc>
      </w:tr>
      <w:tr w:rsidR="007C1194" w:rsidRPr="00B25835" w14:paraId="0C2B4395" w14:textId="77777777" w:rsidTr="00B32442">
        <w:trPr>
          <w:trHeight w:val="20"/>
          <w:tblHeader/>
          <w:jc w:val="center"/>
        </w:trPr>
        <w:tc>
          <w:tcPr>
            <w:tcW w:w="496" w:type="dxa"/>
            <w:vMerge/>
            <w:tcBorders>
              <w:top w:val="nil"/>
            </w:tcBorders>
          </w:tcPr>
          <w:p w14:paraId="1A5A8F01" w14:textId="77777777" w:rsidR="006B1F1F" w:rsidRPr="00B25835" w:rsidRDefault="006B1F1F" w:rsidP="00F40C31">
            <w:pPr>
              <w:rPr>
                <w:rFonts w:ascii="Times New Roman" w:hAnsi="Times New Roman" w:cs="Times New Roman"/>
                <w:color w:val="000000" w:themeColor="text1"/>
                <w:sz w:val="28"/>
                <w:szCs w:val="28"/>
              </w:rPr>
            </w:pPr>
          </w:p>
        </w:tc>
        <w:tc>
          <w:tcPr>
            <w:tcW w:w="4307" w:type="dxa"/>
            <w:vMerge/>
            <w:tcBorders>
              <w:top w:val="nil"/>
            </w:tcBorders>
          </w:tcPr>
          <w:p w14:paraId="1F2CD6BB" w14:textId="77777777" w:rsidR="006B1F1F" w:rsidRPr="00B25835" w:rsidRDefault="006B1F1F" w:rsidP="00F40C31">
            <w:pPr>
              <w:rPr>
                <w:rFonts w:ascii="Times New Roman" w:hAnsi="Times New Roman" w:cs="Times New Roman"/>
                <w:color w:val="000000" w:themeColor="text1"/>
                <w:sz w:val="28"/>
                <w:szCs w:val="28"/>
              </w:rPr>
            </w:pPr>
          </w:p>
        </w:tc>
        <w:tc>
          <w:tcPr>
            <w:tcW w:w="493" w:type="dxa"/>
            <w:vAlign w:val="center"/>
          </w:tcPr>
          <w:p w14:paraId="163694B6" w14:textId="06E463E4" w:rsidR="006B1F1F" w:rsidRPr="00B25835" w:rsidRDefault="007C1194" w:rsidP="00F40C31">
            <w:pPr>
              <w:pStyle w:val="TableParagraph"/>
              <w:ind w:left="0"/>
              <w:jc w:val="center"/>
              <w:rPr>
                <w:color w:val="000000" w:themeColor="text1"/>
                <w:sz w:val="28"/>
                <w:szCs w:val="28"/>
                <w:lang w:val="en-US"/>
              </w:rPr>
            </w:pPr>
            <w:r w:rsidRPr="00B25835">
              <w:rPr>
                <w:color w:val="000000" w:themeColor="text1"/>
                <w:sz w:val="28"/>
                <w:szCs w:val="28"/>
                <w:lang w:val="en-US"/>
              </w:rPr>
              <w:t>No</w:t>
            </w:r>
          </w:p>
        </w:tc>
        <w:tc>
          <w:tcPr>
            <w:tcW w:w="509" w:type="dxa"/>
            <w:vAlign w:val="center"/>
          </w:tcPr>
          <w:p w14:paraId="6E37B388"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46F3B640" w14:textId="29CB1029" w:rsidR="006B1F1F" w:rsidRPr="00B25835" w:rsidRDefault="006B1F1F" w:rsidP="00F40C31">
            <w:pPr>
              <w:pStyle w:val="TableParagraph"/>
              <w:ind w:left="0"/>
              <w:jc w:val="center"/>
              <w:rPr>
                <w:color w:val="000000" w:themeColor="text1"/>
                <w:sz w:val="28"/>
                <w:szCs w:val="28"/>
                <w:lang w:val="vi-VN"/>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71" w:type="dxa"/>
            <w:vAlign w:val="center"/>
          </w:tcPr>
          <w:p w14:paraId="0EA38E91" w14:textId="5C9652C8"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80" w:type="dxa"/>
            <w:vAlign w:val="center"/>
          </w:tcPr>
          <w:p w14:paraId="741AB853"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33A117EF" w14:textId="3C43121D"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60" w:type="dxa"/>
            <w:vAlign w:val="center"/>
          </w:tcPr>
          <w:p w14:paraId="461FFBB3" w14:textId="3E533804"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66" w:type="dxa"/>
            <w:vAlign w:val="center"/>
          </w:tcPr>
          <w:p w14:paraId="113A31A4"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5407CDA1" w14:textId="13432048"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6" w:type="dxa"/>
            <w:vAlign w:val="center"/>
          </w:tcPr>
          <w:p w14:paraId="4A687DE4" w14:textId="1C980EE1"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00" w:type="dxa"/>
            <w:vAlign w:val="center"/>
          </w:tcPr>
          <w:p w14:paraId="4F9D3671"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25B27CF4" w14:textId="71B5341D"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7" w:type="dxa"/>
            <w:vAlign w:val="center"/>
          </w:tcPr>
          <w:p w14:paraId="4B707069" w14:textId="14322ECF"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00" w:type="dxa"/>
            <w:vAlign w:val="center"/>
          </w:tcPr>
          <w:p w14:paraId="72727AEF"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339548D5" w14:textId="6C401BAC"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583" w:type="dxa"/>
            <w:vMerge/>
            <w:tcBorders>
              <w:top w:val="nil"/>
            </w:tcBorders>
            <w:vAlign w:val="center"/>
          </w:tcPr>
          <w:p w14:paraId="0117E14F" w14:textId="77777777" w:rsidR="006B1F1F" w:rsidRPr="00B25835" w:rsidRDefault="006B1F1F" w:rsidP="00F40C31">
            <w:pPr>
              <w:jc w:val="center"/>
              <w:rPr>
                <w:rFonts w:ascii="Times New Roman" w:hAnsi="Times New Roman" w:cs="Times New Roman"/>
                <w:color w:val="000000" w:themeColor="text1"/>
                <w:sz w:val="28"/>
                <w:szCs w:val="28"/>
              </w:rPr>
            </w:pPr>
          </w:p>
        </w:tc>
      </w:tr>
      <w:tr w:rsidR="007C1194" w:rsidRPr="00B25835" w14:paraId="2DFBF5A4" w14:textId="77777777" w:rsidTr="00B32442">
        <w:trPr>
          <w:trHeight w:val="20"/>
          <w:jc w:val="center"/>
        </w:trPr>
        <w:tc>
          <w:tcPr>
            <w:tcW w:w="496" w:type="dxa"/>
          </w:tcPr>
          <w:p w14:paraId="72CC613A" w14:textId="77777777" w:rsidR="006B1F1F" w:rsidRPr="00B25835" w:rsidRDefault="006B1F1F" w:rsidP="00F40C31">
            <w:pPr>
              <w:pStyle w:val="TableParagraph"/>
              <w:ind w:left="0"/>
              <w:rPr>
                <w:b/>
                <w:color w:val="000000" w:themeColor="text1"/>
                <w:sz w:val="28"/>
                <w:szCs w:val="28"/>
              </w:rPr>
            </w:pPr>
          </w:p>
          <w:p w14:paraId="25BAD8F5" w14:textId="77777777" w:rsidR="006B1F1F" w:rsidRPr="00B25835" w:rsidRDefault="006B1F1F" w:rsidP="00F40C31">
            <w:pPr>
              <w:pStyle w:val="TableParagraph"/>
              <w:ind w:left="0"/>
              <w:rPr>
                <w:b/>
                <w:color w:val="000000" w:themeColor="text1"/>
                <w:sz w:val="28"/>
                <w:szCs w:val="28"/>
              </w:rPr>
            </w:pPr>
          </w:p>
          <w:p w14:paraId="0C21FA03"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1</w:t>
            </w:r>
          </w:p>
        </w:tc>
        <w:tc>
          <w:tcPr>
            <w:tcW w:w="4307" w:type="dxa"/>
          </w:tcPr>
          <w:p w14:paraId="0E80F1C0" w14:textId="3E06A5E1" w:rsidR="006B1F1F" w:rsidRPr="00B25835" w:rsidRDefault="00A11514"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1</w:t>
            </w:r>
            <w:r w:rsidRPr="00B25835">
              <w:rPr>
                <w:rFonts w:ascii="Times New Roman" w:hAnsi="Times New Roman" w:cs="Times New Roman"/>
                <w:sz w:val="28"/>
                <w:szCs w:val="28"/>
              </w:rPr>
              <w:t>: Organizing the Development of the Preschool Education Curriculum Based on the Montessori Pedagogical Approach Integrated with the National Preschool Education Program</w:t>
            </w:r>
          </w:p>
        </w:tc>
        <w:tc>
          <w:tcPr>
            <w:tcW w:w="493" w:type="dxa"/>
            <w:vAlign w:val="center"/>
          </w:tcPr>
          <w:p w14:paraId="03C7101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w:t>
            </w:r>
          </w:p>
        </w:tc>
        <w:tc>
          <w:tcPr>
            <w:tcW w:w="509" w:type="dxa"/>
            <w:vAlign w:val="center"/>
          </w:tcPr>
          <w:p w14:paraId="06C21FA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0,0</w:t>
            </w:r>
          </w:p>
        </w:tc>
        <w:tc>
          <w:tcPr>
            <w:tcW w:w="471" w:type="dxa"/>
            <w:vAlign w:val="center"/>
          </w:tcPr>
          <w:p w14:paraId="6045DBF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w:t>
            </w:r>
          </w:p>
        </w:tc>
        <w:tc>
          <w:tcPr>
            <w:tcW w:w="580" w:type="dxa"/>
            <w:vAlign w:val="center"/>
          </w:tcPr>
          <w:p w14:paraId="7315057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60" w:type="dxa"/>
            <w:vAlign w:val="center"/>
          </w:tcPr>
          <w:p w14:paraId="0880C6C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10</w:t>
            </w:r>
          </w:p>
        </w:tc>
        <w:tc>
          <w:tcPr>
            <w:tcW w:w="566" w:type="dxa"/>
            <w:vAlign w:val="center"/>
          </w:tcPr>
          <w:p w14:paraId="4F55D06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12,3</w:t>
            </w:r>
          </w:p>
        </w:tc>
        <w:tc>
          <w:tcPr>
            <w:tcW w:w="436" w:type="dxa"/>
            <w:vAlign w:val="center"/>
          </w:tcPr>
          <w:p w14:paraId="2A29B82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34</w:t>
            </w:r>
          </w:p>
        </w:tc>
        <w:tc>
          <w:tcPr>
            <w:tcW w:w="500" w:type="dxa"/>
            <w:vAlign w:val="center"/>
          </w:tcPr>
          <w:p w14:paraId="1D8B29E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42,0</w:t>
            </w:r>
          </w:p>
        </w:tc>
        <w:tc>
          <w:tcPr>
            <w:tcW w:w="437" w:type="dxa"/>
            <w:vAlign w:val="center"/>
          </w:tcPr>
          <w:p w14:paraId="7ED36C6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36</w:t>
            </w:r>
          </w:p>
        </w:tc>
        <w:tc>
          <w:tcPr>
            <w:tcW w:w="500" w:type="dxa"/>
            <w:vAlign w:val="center"/>
          </w:tcPr>
          <w:p w14:paraId="0FF3151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44,4</w:t>
            </w:r>
          </w:p>
        </w:tc>
        <w:tc>
          <w:tcPr>
            <w:tcW w:w="583" w:type="dxa"/>
            <w:vAlign w:val="center"/>
          </w:tcPr>
          <w:p w14:paraId="7B7E0E6A"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4,30</w:t>
            </w:r>
          </w:p>
        </w:tc>
      </w:tr>
      <w:tr w:rsidR="007C1194" w:rsidRPr="00B25835" w14:paraId="277609D7" w14:textId="77777777" w:rsidTr="00B32442">
        <w:trPr>
          <w:trHeight w:val="20"/>
          <w:jc w:val="center"/>
        </w:trPr>
        <w:tc>
          <w:tcPr>
            <w:tcW w:w="496" w:type="dxa"/>
          </w:tcPr>
          <w:p w14:paraId="360B553E" w14:textId="77777777" w:rsidR="006B1F1F" w:rsidRPr="00B25835" w:rsidRDefault="006B1F1F" w:rsidP="00F40C31">
            <w:pPr>
              <w:pStyle w:val="TableParagraph"/>
              <w:ind w:left="0"/>
              <w:rPr>
                <w:b/>
                <w:color w:val="000000" w:themeColor="text1"/>
                <w:sz w:val="28"/>
                <w:szCs w:val="28"/>
              </w:rPr>
            </w:pPr>
          </w:p>
          <w:p w14:paraId="6BD1FBFE" w14:textId="77777777" w:rsidR="006B1F1F" w:rsidRPr="00B25835" w:rsidRDefault="006B1F1F" w:rsidP="00F40C31">
            <w:pPr>
              <w:pStyle w:val="TableParagraph"/>
              <w:ind w:left="0"/>
              <w:rPr>
                <w:b/>
                <w:color w:val="000000" w:themeColor="text1"/>
                <w:sz w:val="28"/>
                <w:szCs w:val="28"/>
              </w:rPr>
            </w:pPr>
          </w:p>
          <w:p w14:paraId="71BD429F"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2</w:t>
            </w:r>
          </w:p>
        </w:tc>
        <w:tc>
          <w:tcPr>
            <w:tcW w:w="4307" w:type="dxa"/>
          </w:tcPr>
          <w:p w14:paraId="04B1B7A4" w14:textId="3DF730B3" w:rsidR="006B1F1F" w:rsidRPr="00B25835" w:rsidRDefault="00A11514"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2</w:t>
            </w:r>
            <w:r w:rsidRPr="00B25835">
              <w:rPr>
                <w:rFonts w:ascii="Times New Roman" w:hAnsi="Times New Roman" w:cs="Times New Roman"/>
                <w:sz w:val="28"/>
                <w:szCs w:val="28"/>
              </w:rPr>
              <w:t>: Organizing Professional Training and Development on the Montessori Pedagogical Approach for Teachers and Educational Administrators</w:t>
            </w:r>
          </w:p>
        </w:tc>
        <w:tc>
          <w:tcPr>
            <w:tcW w:w="493" w:type="dxa"/>
            <w:vAlign w:val="center"/>
          </w:tcPr>
          <w:p w14:paraId="30DEB50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09" w:type="dxa"/>
            <w:vAlign w:val="center"/>
          </w:tcPr>
          <w:p w14:paraId="6AD33B4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r w:rsidRPr="00B25835">
              <w:rPr>
                <w:color w:val="000000" w:themeColor="text1"/>
                <w:sz w:val="28"/>
                <w:szCs w:val="28"/>
                <w:lang w:val="vi-VN"/>
              </w:rPr>
              <w:t>,</w:t>
            </w:r>
            <w:r w:rsidRPr="00B25835">
              <w:rPr>
                <w:color w:val="000000" w:themeColor="text1"/>
                <w:sz w:val="28"/>
                <w:szCs w:val="28"/>
              </w:rPr>
              <w:t>0</w:t>
            </w:r>
          </w:p>
        </w:tc>
        <w:tc>
          <w:tcPr>
            <w:tcW w:w="471" w:type="dxa"/>
            <w:vAlign w:val="center"/>
          </w:tcPr>
          <w:p w14:paraId="449546E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w:t>
            </w:r>
          </w:p>
        </w:tc>
        <w:tc>
          <w:tcPr>
            <w:tcW w:w="580" w:type="dxa"/>
            <w:vAlign w:val="center"/>
          </w:tcPr>
          <w:p w14:paraId="2DCD72A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0,0</w:t>
            </w:r>
          </w:p>
        </w:tc>
        <w:tc>
          <w:tcPr>
            <w:tcW w:w="460" w:type="dxa"/>
            <w:vAlign w:val="center"/>
          </w:tcPr>
          <w:p w14:paraId="3DB4DBC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9</w:t>
            </w:r>
          </w:p>
        </w:tc>
        <w:tc>
          <w:tcPr>
            <w:tcW w:w="566" w:type="dxa"/>
            <w:vAlign w:val="center"/>
          </w:tcPr>
          <w:p w14:paraId="5E60D42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11,1</w:t>
            </w:r>
          </w:p>
        </w:tc>
        <w:tc>
          <w:tcPr>
            <w:tcW w:w="436" w:type="dxa"/>
            <w:vAlign w:val="center"/>
          </w:tcPr>
          <w:p w14:paraId="43B710F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w:t>
            </w:r>
          </w:p>
        </w:tc>
        <w:tc>
          <w:tcPr>
            <w:tcW w:w="500" w:type="dxa"/>
            <w:vAlign w:val="center"/>
          </w:tcPr>
          <w:p w14:paraId="6111B94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40,7</w:t>
            </w:r>
          </w:p>
        </w:tc>
        <w:tc>
          <w:tcPr>
            <w:tcW w:w="437" w:type="dxa"/>
            <w:vAlign w:val="center"/>
          </w:tcPr>
          <w:p w14:paraId="7FFEB14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39</w:t>
            </w:r>
          </w:p>
        </w:tc>
        <w:tc>
          <w:tcPr>
            <w:tcW w:w="500" w:type="dxa"/>
            <w:vAlign w:val="center"/>
          </w:tcPr>
          <w:p w14:paraId="68E52AF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48,1</w:t>
            </w:r>
          </w:p>
        </w:tc>
        <w:tc>
          <w:tcPr>
            <w:tcW w:w="583" w:type="dxa"/>
            <w:vAlign w:val="center"/>
          </w:tcPr>
          <w:p w14:paraId="3AAD5A82"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4,37</w:t>
            </w:r>
          </w:p>
        </w:tc>
      </w:tr>
      <w:tr w:rsidR="007C1194" w:rsidRPr="00B25835" w14:paraId="0F1C19BB" w14:textId="77777777" w:rsidTr="00B32442">
        <w:trPr>
          <w:trHeight w:val="20"/>
          <w:jc w:val="center"/>
        </w:trPr>
        <w:tc>
          <w:tcPr>
            <w:tcW w:w="496" w:type="dxa"/>
          </w:tcPr>
          <w:p w14:paraId="7664440F" w14:textId="77777777" w:rsidR="006B1F1F" w:rsidRPr="00B25835" w:rsidRDefault="006B1F1F" w:rsidP="00F40C31">
            <w:pPr>
              <w:pStyle w:val="TableParagraph"/>
              <w:ind w:left="0"/>
              <w:rPr>
                <w:b/>
                <w:color w:val="000000" w:themeColor="text1"/>
                <w:sz w:val="28"/>
                <w:szCs w:val="28"/>
              </w:rPr>
            </w:pPr>
          </w:p>
          <w:p w14:paraId="7F93F42C"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3</w:t>
            </w:r>
          </w:p>
        </w:tc>
        <w:tc>
          <w:tcPr>
            <w:tcW w:w="4307" w:type="dxa"/>
          </w:tcPr>
          <w:p w14:paraId="6A0B3E95" w14:textId="629CF417" w:rsidR="006B1F1F" w:rsidRPr="00B25835" w:rsidRDefault="00A11514"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3</w:t>
            </w:r>
            <w:r w:rsidRPr="00B25835">
              <w:rPr>
                <w:rFonts w:ascii="Times New Roman" w:hAnsi="Times New Roman" w:cs="Times New Roman"/>
                <w:sz w:val="28"/>
                <w:szCs w:val="28"/>
              </w:rPr>
              <w:t>: Establishing a Professional Learning Network and Community to Collaborate in Organizing Children’s Educational Activities Based on the Montessori Pedagogical Approach</w:t>
            </w:r>
          </w:p>
        </w:tc>
        <w:tc>
          <w:tcPr>
            <w:tcW w:w="493" w:type="dxa"/>
            <w:shd w:val="clear" w:color="auto" w:fill="FFFFFF" w:themeFill="background1"/>
            <w:vAlign w:val="center"/>
          </w:tcPr>
          <w:p w14:paraId="4C6CCB0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w:t>
            </w:r>
          </w:p>
        </w:tc>
        <w:tc>
          <w:tcPr>
            <w:tcW w:w="509" w:type="dxa"/>
            <w:shd w:val="clear" w:color="auto" w:fill="FFFFFF" w:themeFill="background1"/>
            <w:vAlign w:val="center"/>
          </w:tcPr>
          <w:p w14:paraId="04B65AF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471" w:type="dxa"/>
            <w:shd w:val="clear" w:color="auto" w:fill="FFFFFF" w:themeFill="background1"/>
            <w:vAlign w:val="center"/>
          </w:tcPr>
          <w:p w14:paraId="62CB58E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w:t>
            </w:r>
          </w:p>
        </w:tc>
        <w:tc>
          <w:tcPr>
            <w:tcW w:w="580" w:type="dxa"/>
            <w:shd w:val="clear" w:color="auto" w:fill="FFFFFF" w:themeFill="background1"/>
            <w:vAlign w:val="center"/>
          </w:tcPr>
          <w:p w14:paraId="2E1EFDE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460" w:type="dxa"/>
            <w:shd w:val="clear" w:color="auto" w:fill="FFFFFF" w:themeFill="background1"/>
            <w:vAlign w:val="center"/>
          </w:tcPr>
          <w:p w14:paraId="75FF21D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10</w:t>
            </w:r>
          </w:p>
        </w:tc>
        <w:tc>
          <w:tcPr>
            <w:tcW w:w="566" w:type="dxa"/>
            <w:shd w:val="clear" w:color="auto" w:fill="FFFFFF" w:themeFill="background1"/>
            <w:vAlign w:val="center"/>
          </w:tcPr>
          <w:p w14:paraId="57C130C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12,3</w:t>
            </w:r>
          </w:p>
        </w:tc>
        <w:tc>
          <w:tcPr>
            <w:tcW w:w="436" w:type="dxa"/>
            <w:shd w:val="clear" w:color="auto" w:fill="FFFFFF" w:themeFill="background1"/>
            <w:vAlign w:val="center"/>
          </w:tcPr>
          <w:p w14:paraId="29794B3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31</w:t>
            </w:r>
          </w:p>
        </w:tc>
        <w:tc>
          <w:tcPr>
            <w:tcW w:w="500" w:type="dxa"/>
            <w:shd w:val="clear" w:color="auto" w:fill="FFFFFF" w:themeFill="background1"/>
            <w:vAlign w:val="center"/>
          </w:tcPr>
          <w:p w14:paraId="2D4644C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38,3</w:t>
            </w:r>
          </w:p>
        </w:tc>
        <w:tc>
          <w:tcPr>
            <w:tcW w:w="437" w:type="dxa"/>
            <w:shd w:val="clear" w:color="auto" w:fill="FFFFFF" w:themeFill="background1"/>
            <w:vAlign w:val="center"/>
          </w:tcPr>
          <w:p w14:paraId="7BCA80E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34</w:t>
            </w:r>
          </w:p>
        </w:tc>
        <w:tc>
          <w:tcPr>
            <w:tcW w:w="500" w:type="dxa"/>
            <w:shd w:val="clear" w:color="auto" w:fill="FFFFFF" w:themeFill="background1"/>
            <w:vAlign w:val="center"/>
          </w:tcPr>
          <w:p w14:paraId="22C0179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42,0</w:t>
            </w:r>
          </w:p>
        </w:tc>
        <w:tc>
          <w:tcPr>
            <w:tcW w:w="583" w:type="dxa"/>
            <w:shd w:val="clear" w:color="auto" w:fill="FFFFFF" w:themeFill="background1"/>
            <w:vAlign w:val="center"/>
          </w:tcPr>
          <w:p w14:paraId="3E56482F"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4,11</w:t>
            </w:r>
          </w:p>
        </w:tc>
      </w:tr>
      <w:tr w:rsidR="007C1194" w:rsidRPr="00B25835" w14:paraId="15FE7F89" w14:textId="77777777" w:rsidTr="00B32442">
        <w:trPr>
          <w:trHeight w:val="20"/>
          <w:jc w:val="center"/>
        </w:trPr>
        <w:tc>
          <w:tcPr>
            <w:tcW w:w="496" w:type="dxa"/>
          </w:tcPr>
          <w:p w14:paraId="4413C891" w14:textId="77777777" w:rsidR="006B1F1F" w:rsidRPr="00B25835" w:rsidRDefault="006B1F1F" w:rsidP="00F40C31">
            <w:pPr>
              <w:pStyle w:val="TableParagraph"/>
              <w:ind w:left="0"/>
              <w:rPr>
                <w:b/>
                <w:color w:val="000000" w:themeColor="text1"/>
                <w:sz w:val="28"/>
                <w:szCs w:val="28"/>
              </w:rPr>
            </w:pPr>
          </w:p>
          <w:p w14:paraId="46022DE7"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4</w:t>
            </w:r>
          </w:p>
        </w:tc>
        <w:tc>
          <w:tcPr>
            <w:tcW w:w="4307" w:type="dxa"/>
          </w:tcPr>
          <w:p w14:paraId="5CA7DED8" w14:textId="329FF0A0" w:rsidR="006B1F1F" w:rsidRPr="00B25835" w:rsidRDefault="009F542A"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4</w:t>
            </w:r>
            <w:r w:rsidRPr="00B25835">
              <w:rPr>
                <w:rFonts w:ascii="Times New Roman" w:hAnsi="Times New Roman" w:cs="Times New Roman"/>
                <w:sz w:val="28"/>
                <w:szCs w:val="28"/>
              </w:rPr>
              <w:t>: Organizing and Implementing Consultative Activities on the Montessori Pedagogical Approach for Children’s Parents</w:t>
            </w:r>
          </w:p>
        </w:tc>
        <w:tc>
          <w:tcPr>
            <w:tcW w:w="493" w:type="dxa"/>
            <w:shd w:val="clear" w:color="auto" w:fill="FFFFFF" w:themeFill="background1"/>
            <w:vAlign w:val="center"/>
          </w:tcPr>
          <w:p w14:paraId="2F1CDBD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09" w:type="dxa"/>
            <w:shd w:val="clear" w:color="auto" w:fill="FFFFFF" w:themeFill="background1"/>
            <w:vAlign w:val="center"/>
          </w:tcPr>
          <w:p w14:paraId="012A72A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0.0</w:t>
            </w:r>
          </w:p>
        </w:tc>
        <w:tc>
          <w:tcPr>
            <w:tcW w:w="471" w:type="dxa"/>
            <w:shd w:val="clear" w:color="auto" w:fill="FFFFFF" w:themeFill="background1"/>
            <w:vAlign w:val="center"/>
          </w:tcPr>
          <w:p w14:paraId="547CC58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w:t>
            </w:r>
          </w:p>
        </w:tc>
        <w:tc>
          <w:tcPr>
            <w:tcW w:w="580" w:type="dxa"/>
            <w:shd w:val="clear" w:color="auto" w:fill="FFFFFF" w:themeFill="background1"/>
            <w:vAlign w:val="center"/>
          </w:tcPr>
          <w:p w14:paraId="51B1F47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460" w:type="dxa"/>
            <w:shd w:val="clear" w:color="auto" w:fill="FFFFFF" w:themeFill="background1"/>
            <w:vAlign w:val="center"/>
          </w:tcPr>
          <w:p w14:paraId="32FBDE7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7</w:t>
            </w:r>
          </w:p>
        </w:tc>
        <w:tc>
          <w:tcPr>
            <w:tcW w:w="566" w:type="dxa"/>
            <w:shd w:val="clear" w:color="auto" w:fill="FFFFFF" w:themeFill="background1"/>
            <w:vAlign w:val="center"/>
          </w:tcPr>
          <w:p w14:paraId="0392F47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8,6</w:t>
            </w:r>
          </w:p>
        </w:tc>
        <w:tc>
          <w:tcPr>
            <w:tcW w:w="436" w:type="dxa"/>
            <w:shd w:val="clear" w:color="auto" w:fill="FFFFFF" w:themeFill="background1"/>
            <w:vAlign w:val="center"/>
          </w:tcPr>
          <w:p w14:paraId="37B8722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w:t>
            </w:r>
          </w:p>
        </w:tc>
        <w:tc>
          <w:tcPr>
            <w:tcW w:w="500" w:type="dxa"/>
            <w:shd w:val="clear" w:color="auto" w:fill="FFFFFF" w:themeFill="background1"/>
            <w:vAlign w:val="center"/>
          </w:tcPr>
          <w:p w14:paraId="39FF6F7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46,9</w:t>
            </w:r>
          </w:p>
        </w:tc>
        <w:tc>
          <w:tcPr>
            <w:tcW w:w="437" w:type="dxa"/>
            <w:shd w:val="clear" w:color="auto" w:fill="FFFFFF" w:themeFill="background1"/>
            <w:vAlign w:val="center"/>
          </w:tcPr>
          <w:p w14:paraId="1763543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w:t>
            </w:r>
          </w:p>
        </w:tc>
        <w:tc>
          <w:tcPr>
            <w:tcW w:w="500" w:type="dxa"/>
            <w:shd w:val="clear" w:color="auto" w:fill="FFFFFF" w:themeFill="background1"/>
            <w:vAlign w:val="center"/>
          </w:tcPr>
          <w:p w14:paraId="58A36A3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40,7</w:t>
            </w:r>
          </w:p>
        </w:tc>
        <w:tc>
          <w:tcPr>
            <w:tcW w:w="583" w:type="dxa"/>
            <w:shd w:val="clear" w:color="auto" w:fill="FFFFFF" w:themeFill="background1"/>
            <w:vAlign w:val="center"/>
          </w:tcPr>
          <w:p w14:paraId="102FD4AC"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4,25</w:t>
            </w:r>
          </w:p>
        </w:tc>
      </w:tr>
      <w:tr w:rsidR="007C1194" w:rsidRPr="00B25835" w14:paraId="60691979" w14:textId="77777777" w:rsidTr="00B32442">
        <w:trPr>
          <w:trHeight w:val="20"/>
          <w:jc w:val="center"/>
        </w:trPr>
        <w:tc>
          <w:tcPr>
            <w:tcW w:w="496" w:type="dxa"/>
          </w:tcPr>
          <w:p w14:paraId="5F6F7552" w14:textId="77777777" w:rsidR="006B1F1F" w:rsidRPr="00B25835" w:rsidRDefault="006B1F1F" w:rsidP="00F40C31">
            <w:pPr>
              <w:pStyle w:val="TableParagraph"/>
              <w:ind w:left="0"/>
              <w:rPr>
                <w:b/>
                <w:color w:val="000000" w:themeColor="text1"/>
                <w:sz w:val="28"/>
                <w:szCs w:val="28"/>
              </w:rPr>
            </w:pPr>
          </w:p>
          <w:p w14:paraId="51F4C0BA" w14:textId="77777777" w:rsidR="006B1F1F" w:rsidRPr="00B25835" w:rsidRDefault="006B1F1F" w:rsidP="00F40C31">
            <w:pPr>
              <w:pStyle w:val="TableParagraph"/>
              <w:ind w:left="0"/>
              <w:rPr>
                <w:b/>
                <w:color w:val="000000" w:themeColor="text1"/>
                <w:sz w:val="28"/>
                <w:szCs w:val="28"/>
              </w:rPr>
            </w:pPr>
          </w:p>
          <w:p w14:paraId="359275AA"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5</w:t>
            </w:r>
          </w:p>
        </w:tc>
        <w:tc>
          <w:tcPr>
            <w:tcW w:w="4307" w:type="dxa"/>
          </w:tcPr>
          <w:p w14:paraId="4EB8C948" w14:textId="28164884" w:rsidR="006B1F1F" w:rsidRPr="00B25835" w:rsidRDefault="009F542A" w:rsidP="00B32442">
            <w:pPr>
              <w:pStyle w:val="TableParagraph"/>
              <w:ind w:left="0"/>
              <w:jc w:val="both"/>
              <w:rPr>
                <w:color w:val="000000" w:themeColor="text1"/>
                <w:sz w:val="28"/>
                <w:szCs w:val="28"/>
                <w:lang w:val="vi-VN"/>
              </w:rPr>
            </w:pPr>
            <w:r w:rsidRPr="00B25835">
              <w:rPr>
                <w:b/>
                <w:i/>
                <w:sz w:val="28"/>
                <w:szCs w:val="28"/>
              </w:rPr>
              <w:t>Measure 5</w:t>
            </w:r>
            <w:r w:rsidRPr="00B25835">
              <w:rPr>
                <w:sz w:val="28"/>
                <w:szCs w:val="28"/>
              </w:rPr>
              <w:t>: Establishing and Operating an Internal Quality Assurance System for the Implementation of Children’s Educational Activities Based on the Montessori Pedagogical Approach</w:t>
            </w:r>
          </w:p>
        </w:tc>
        <w:tc>
          <w:tcPr>
            <w:tcW w:w="493" w:type="dxa"/>
            <w:shd w:val="clear" w:color="auto" w:fill="FFFFFF" w:themeFill="background1"/>
            <w:vAlign w:val="center"/>
          </w:tcPr>
          <w:p w14:paraId="220EB6C9"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09" w:type="dxa"/>
            <w:shd w:val="clear" w:color="auto" w:fill="FFFFFF" w:themeFill="background1"/>
            <w:vAlign w:val="center"/>
          </w:tcPr>
          <w:p w14:paraId="2986F88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71" w:type="dxa"/>
            <w:shd w:val="clear" w:color="auto" w:fill="FFFFFF" w:themeFill="background1"/>
            <w:vAlign w:val="center"/>
          </w:tcPr>
          <w:p w14:paraId="39F89BF9"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w:t>
            </w:r>
          </w:p>
        </w:tc>
        <w:tc>
          <w:tcPr>
            <w:tcW w:w="580" w:type="dxa"/>
            <w:shd w:val="clear" w:color="auto" w:fill="FFFFFF" w:themeFill="background1"/>
            <w:vAlign w:val="center"/>
          </w:tcPr>
          <w:p w14:paraId="118465E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4,9</w:t>
            </w:r>
          </w:p>
        </w:tc>
        <w:tc>
          <w:tcPr>
            <w:tcW w:w="460" w:type="dxa"/>
            <w:shd w:val="clear" w:color="auto" w:fill="FFFFFF" w:themeFill="background1"/>
            <w:vAlign w:val="center"/>
          </w:tcPr>
          <w:p w14:paraId="1F45ABC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20</w:t>
            </w:r>
          </w:p>
        </w:tc>
        <w:tc>
          <w:tcPr>
            <w:tcW w:w="566" w:type="dxa"/>
            <w:shd w:val="clear" w:color="auto" w:fill="FFFFFF" w:themeFill="background1"/>
            <w:vAlign w:val="center"/>
          </w:tcPr>
          <w:p w14:paraId="4EDBC3D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24,7</w:t>
            </w:r>
          </w:p>
        </w:tc>
        <w:tc>
          <w:tcPr>
            <w:tcW w:w="436" w:type="dxa"/>
            <w:shd w:val="clear" w:color="auto" w:fill="FFFFFF" w:themeFill="background1"/>
            <w:vAlign w:val="center"/>
          </w:tcPr>
          <w:p w14:paraId="5FF5D59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19</w:t>
            </w:r>
          </w:p>
        </w:tc>
        <w:tc>
          <w:tcPr>
            <w:tcW w:w="500" w:type="dxa"/>
            <w:shd w:val="clear" w:color="auto" w:fill="FFFFFF" w:themeFill="background1"/>
            <w:vAlign w:val="center"/>
          </w:tcPr>
          <w:p w14:paraId="750F052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23,5</w:t>
            </w:r>
          </w:p>
        </w:tc>
        <w:tc>
          <w:tcPr>
            <w:tcW w:w="437" w:type="dxa"/>
            <w:shd w:val="clear" w:color="auto" w:fill="FFFFFF" w:themeFill="background1"/>
            <w:vAlign w:val="center"/>
          </w:tcPr>
          <w:p w14:paraId="5C465F9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500" w:type="dxa"/>
            <w:shd w:val="clear" w:color="auto" w:fill="FFFFFF" w:themeFill="background1"/>
            <w:vAlign w:val="center"/>
          </w:tcPr>
          <w:p w14:paraId="12CE38B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45,7</w:t>
            </w:r>
          </w:p>
        </w:tc>
        <w:tc>
          <w:tcPr>
            <w:tcW w:w="583" w:type="dxa"/>
            <w:shd w:val="clear" w:color="auto" w:fill="FFFFFF" w:themeFill="background1"/>
            <w:vAlign w:val="center"/>
          </w:tcPr>
          <w:p w14:paraId="0C63816E"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4,07</w:t>
            </w:r>
          </w:p>
        </w:tc>
      </w:tr>
    </w:tbl>
    <w:p w14:paraId="26B0AF57" w14:textId="77777777" w:rsidR="00B32442" w:rsidRPr="00B25835" w:rsidRDefault="00B32442" w:rsidP="0000332C">
      <w:pPr>
        <w:pStyle w:val="NormalWeb"/>
        <w:spacing w:before="0" w:beforeAutospacing="0" w:after="0" w:afterAutospacing="0"/>
        <w:ind w:firstLine="567"/>
        <w:jc w:val="both"/>
        <w:rPr>
          <w:b/>
          <w:color w:val="000000" w:themeColor="text1"/>
          <w:sz w:val="28"/>
          <w:szCs w:val="28"/>
        </w:rPr>
      </w:pPr>
    </w:p>
    <w:p w14:paraId="3B92EED4" w14:textId="63435AA5" w:rsidR="00775AA0" w:rsidRPr="00B25835" w:rsidRDefault="00FD19F7" w:rsidP="00CD098C">
      <w:pPr>
        <w:pStyle w:val="NormalWeb"/>
        <w:spacing w:before="0" w:beforeAutospacing="0" w:after="0" w:afterAutospacing="0" w:line="228" w:lineRule="auto"/>
        <w:jc w:val="both"/>
        <w:rPr>
          <w:sz w:val="28"/>
          <w:szCs w:val="28"/>
          <w:lang w:val="en-US" w:eastAsia="ko-KR"/>
        </w:rPr>
      </w:pPr>
      <w:r w:rsidRPr="00B25835">
        <w:rPr>
          <w:b/>
          <w:color w:val="000000" w:themeColor="text1"/>
          <w:sz w:val="28"/>
          <w:szCs w:val="28"/>
        </w:rPr>
        <w:t xml:space="preserve">4.5. </w:t>
      </w:r>
      <w:bookmarkStart w:id="42" w:name="_Toc205459698"/>
      <w:bookmarkStart w:id="43" w:name="_Toc198416409"/>
      <w:bookmarkEnd w:id="40"/>
      <w:r w:rsidR="00775AA0" w:rsidRPr="00B25835">
        <w:rPr>
          <w:b/>
          <w:bCs/>
          <w:sz w:val="28"/>
          <w:szCs w:val="28"/>
          <w:lang w:val="en-US" w:eastAsia="ko-KR"/>
        </w:rPr>
        <w:t>Implementation of Measure 2 in the Shining Star Montessori Education System in Vietnam</w:t>
      </w:r>
    </w:p>
    <w:p w14:paraId="5D4140F2" w14:textId="77777777" w:rsidR="00B32442" w:rsidRPr="00B25835" w:rsidRDefault="00775AA0" w:rsidP="00CD098C">
      <w:pPr>
        <w:spacing w:line="228" w:lineRule="auto"/>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4.5.1. Purpose of the Trial</w:t>
      </w:r>
    </w:p>
    <w:p w14:paraId="76EDFB69" w14:textId="6B37C1DE" w:rsidR="00B83EF5" w:rsidRPr="00B25835" w:rsidRDefault="00B83EF5" w:rsidP="00CD098C">
      <w:pPr>
        <w:spacing w:line="228" w:lineRule="auto"/>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rPr>
        <w:t>Evaluate whether the measure aligns with actual conditions (feasibility) and its impact on the management of educational activities within the system.</w:t>
      </w:r>
    </w:p>
    <w:p w14:paraId="27BA6C4F" w14:textId="77777777" w:rsidR="00000209" w:rsidRPr="00B25835" w:rsidRDefault="00000209">
      <w:pPr>
        <w:rPr>
          <w:rFonts w:ascii="Times New Roman" w:eastAsia="Times New Roman" w:hAnsi="Times New Roman" w:cs="Times New Roman"/>
          <w:b/>
          <w:bCs/>
          <w:i/>
          <w:sz w:val="28"/>
          <w:szCs w:val="28"/>
          <w:lang w:eastAsia="ko-KR"/>
        </w:rPr>
      </w:pPr>
      <w:r w:rsidRPr="00B25835">
        <w:rPr>
          <w:rFonts w:ascii="Times New Roman" w:eastAsia="Times New Roman" w:hAnsi="Times New Roman" w:cs="Times New Roman"/>
          <w:b/>
          <w:bCs/>
          <w:i/>
          <w:sz w:val="28"/>
          <w:szCs w:val="28"/>
          <w:lang w:eastAsia="ko-KR"/>
        </w:rPr>
        <w:br w:type="page"/>
      </w:r>
    </w:p>
    <w:p w14:paraId="14000368" w14:textId="773E2FBD" w:rsidR="00B32442" w:rsidRPr="00B25835" w:rsidRDefault="00775AA0" w:rsidP="00000209">
      <w:pPr>
        <w:jc w:val="both"/>
        <w:rPr>
          <w:rFonts w:ascii="Times New Roman" w:eastAsia="Times New Roman" w:hAnsi="Times New Roman" w:cs="Times New Roman"/>
          <w:b/>
          <w:bCs/>
          <w:i/>
          <w:sz w:val="28"/>
          <w:szCs w:val="28"/>
          <w:lang w:val="vi-VN" w:eastAsia="ko-KR"/>
        </w:rPr>
      </w:pPr>
      <w:r w:rsidRPr="00B25835">
        <w:rPr>
          <w:rFonts w:ascii="Times New Roman" w:eastAsia="Times New Roman" w:hAnsi="Times New Roman" w:cs="Times New Roman"/>
          <w:b/>
          <w:bCs/>
          <w:i/>
          <w:sz w:val="28"/>
          <w:szCs w:val="28"/>
          <w:lang w:eastAsia="ko-KR"/>
        </w:rPr>
        <w:lastRenderedPageBreak/>
        <w:t>4.5.2. Trial Method</w:t>
      </w:r>
    </w:p>
    <w:p w14:paraId="65FAAB0C" w14:textId="1A9A9395"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study employs a non-controlled experimental method, focusing on comparing results before and after implementing the measure. The trial was conducted in a real-world environment to assess the impact of professional development activities for teachers on meeting the requirements for implementing the Montessori-based early childhood education program.</w:t>
      </w:r>
    </w:p>
    <w:p w14:paraId="371C78F2" w14:textId="77777777" w:rsidR="00B32442" w:rsidRPr="00B25835" w:rsidRDefault="00775AA0" w:rsidP="00000209">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4.5.3. Hypothesis of the Trial</w:t>
      </w:r>
    </w:p>
    <w:p w14:paraId="5C80E9C3" w14:textId="1769E87D"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If diverse professional training and development activities on the Montessori Method are organized for teachers and administrators, as proposed in the dissertation, the teaching and management staff of the Shining Star Montessori education system in Vietnam will effectively meet the requirements for implementing the Montessori-based early childhood education program.</w:t>
      </w:r>
    </w:p>
    <w:p w14:paraId="5508B89C" w14:textId="77777777" w:rsidR="00B32442" w:rsidRPr="00B25835" w:rsidRDefault="00775AA0" w:rsidP="00000209">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4.5.4. Subjects and Trial Process</w:t>
      </w:r>
    </w:p>
    <w:p w14:paraId="7B2E5AB2" w14:textId="77777777" w:rsidR="00B32442" w:rsidRPr="00B25835" w:rsidRDefault="00775AA0" w:rsidP="00000209">
      <w:pPr>
        <w:ind w:firstLine="567"/>
        <w:jc w:val="both"/>
        <w:rPr>
          <w:rFonts w:ascii="Times New Roman" w:eastAsia="Times New Roman" w:hAnsi="Times New Roman" w:cs="Times New Roman"/>
          <w:i/>
          <w:iCs/>
          <w:sz w:val="28"/>
          <w:szCs w:val="28"/>
          <w:lang w:val="vi-VN" w:eastAsia="ko-KR"/>
        </w:rPr>
      </w:pPr>
      <w:r w:rsidRPr="00B25835">
        <w:rPr>
          <w:rFonts w:ascii="Times New Roman" w:eastAsia="Times New Roman" w:hAnsi="Times New Roman" w:cs="Times New Roman"/>
          <w:sz w:val="28"/>
          <w:szCs w:val="28"/>
          <w:lang w:eastAsia="ko-KR"/>
        </w:rPr>
        <w:t xml:space="preserve">a. </w:t>
      </w:r>
      <w:r w:rsidRPr="00B25835">
        <w:rPr>
          <w:rFonts w:ascii="Times New Roman" w:eastAsia="Times New Roman" w:hAnsi="Times New Roman" w:cs="Times New Roman"/>
          <w:i/>
          <w:iCs/>
          <w:sz w:val="28"/>
          <w:szCs w:val="28"/>
          <w:lang w:eastAsia="ko-KR"/>
        </w:rPr>
        <w:t>Subjects of the Trial</w:t>
      </w:r>
    </w:p>
    <w:p w14:paraId="5894C816" w14:textId="6F35FC27"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During the 2024–2025 school year, the trial of this measure was applied across the entire Shining Star Montessori system, involving 4 educational institutions.</w:t>
      </w:r>
    </w:p>
    <w:p w14:paraId="051757B6" w14:textId="77777777" w:rsidR="00B32442" w:rsidRPr="00B25835" w:rsidRDefault="00775AA0" w:rsidP="00000209">
      <w:pPr>
        <w:ind w:firstLine="567"/>
        <w:jc w:val="both"/>
        <w:rPr>
          <w:rFonts w:ascii="Times New Roman" w:eastAsia="Times New Roman" w:hAnsi="Times New Roman" w:cs="Times New Roman"/>
          <w:i/>
          <w:iCs/>
          <w:sz w:val="28"/>
          <w:szCs w:val="28"/>
          <w:lang w:val="vi-VN" w:eastAsia="ko-KR"/>
        </w:rPr>
      </w:pPr>
      <w:r w:rsidRPr="00B25835">
        <w:rPr>
          <w:rFonts w:ascii="Times New Roman" w:eastAsia="Times New Roman" w:hAnsi="Times New Roman" w:cs="Times New Roman"/>
          <w:i/>
          <w:iCs/>
          <w:sz w:val="28"/>
          <w:szCs w:val="28"/>
          <w:lang w:eastAsia="ko-KR"/>
        </w:rPr>
        <w:t>b. Trial Process</w:t>
      </w:r>
    </w:p>
    <w:p w14:paraId="5ECCE38F" w14:textId="0BB756B0"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trial process was conducted in 8 steps</w:t>
      </w:r>
      <w:r w:rsidR="00C52ED4" w:rsidRPr="00B25835">
        <w:rPr>
          <w:rFonts w:ascii="Times New Roman" w:eastAsia="Times New Roman" w:hAnsi="Times New Roman" w:cs="Times New Roman"/>
          <w:sz w:val="28"/>
          <w:szCs w:val="28"/>
          <w:lang w:eastAsia="ko-KR"/>
        </w:rPr>
        <w:t>.</w:t>
      </w:r>
    </w:p>
    <w:p w14:paraId="13854B1F" w14:textId="77777777" w:rsidR="00B32442" w:rsidRPr="00B25835" w:rsidRDefault="00775AA0" w:rsidP="00000209">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4.5.5. Analysis of Trial Results</w:t>
      </w:r>
    </w:p>
    <w:p w14:paraId="7542D08B" w14:textId="3797FC49"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After implementing the measures from June 2024 to May 2025, the trial results indicated the following outcomes:</w:t>
      </w:r>
    </w:p>
    <w:bookmarkEnd w:id="42"/>
    <w:p w14:paraId="00602403" w14:textId="6798085B" w:rsidR="006B1F1F" w:rsidRPr="00B25835" w:rsidRDefault="00B91935" w:rsidP="00F40C31">
      <w:pPr>
        <w:jc w:val="center"/>
        <w:rPr>
          <w:rFonts w:ascii="Times New Roman" w:hAnsi="Times New Roman" w:cs="Times New Roman"/>
          <w:b/>
          <w:iCs/>
          <w:sz w:val="28"/>
          <w:szCs w:val="28"/>
        </w:rPr>
      </w:pPr>
      <w:r w:rsidRPr="00B25835">
        <w:rPr>
          <w:rFonts w:ascii="Times New Roman" w:hAnsi="Times New Roman" w:cs="Times New Roman"/>
          <w:b/>
          <w:iCs/>
          <w:sz w:val="28"/>
          <w:szCs w:val="28"/>
        </w:rPr>
        <w:t>Table 4.4. Teachers’ Evaluation Results Before and After Professional Training and Development</w:t>
      </w:r>
    </w:p>
    <w:tbl>
      <w:tblPr>
        <w:tblW w:w="10521" w:type="dxa"/>
        <w:jc w:val="center"/>
        <w:tblLook w:val="04A0" w:firstRow="1" w:lastRow="0" w:firstColumn="1" w:lastColumn="0" w:noHBand="0" w:noVBand="1"/>
      </w:tblPr>
      <w:tblGrid>
        <w:gridCol w:w="1384"/>
        <w:gridCol w:w="2357"/>
        <w:gridCol w:w="1149"/>
        <w:gridCol w:w="882"/>
        <w:gridCol w:w="1251"/>
        <w:gridCol w:w="1149"/>
        <w:gridCol w:w="1098"/>
        <w:gridCol w:w="1251"/>
      </w:tblGrid>
      <w:tr w:rsidR="006B1F1F" w:rsidRPr="00B25835" w14:paraId="08F03429" w14:textId="77777777" w:rsidTr="002A6D48">
        <w:trPr>
          <w:trHeight w:val="284"/>
          <w:jc w:val="center"/>
        </w:trPr>
        <w:tc>
          <w:tcPr>
            <w:tcW w:w="1384" w:type="dxa"/>
            <w:vMerge w:val="restart"/>
            <w:tcBorders>
              <w:top w:val="single" w:sz="4" w:space="0" w:color="auto"/>
              <w:left w:val="single" w:sz="4" w:space="0" w:color="auto"/>
              <w:bottom w:val="single" w:sz="4" w:space="0" w:color="000000"/>
              <w:right w:val="single" w:sz="4" w:space="0" w:color="auto"/>
            </w:tcBorders>
            <w:noWrap/>
            <w:vAlign w:val="center"/>
            <w:hideMark/>
          </w:tcPr>
          <w:p w14:paraId="035225AA" w14:textId="3CF08204" w:rsidR="006B1F1F"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Teacher Group</w:t>
            </w:r>
          </w:p>
        </w:tc>
        <w:tc>
          <w:tcPr>
            <w:tcW w:w="2357" w:type="dxa"/>
            <w:vMerge w:val="restart"/>
            <w:tcBorders>
              <w:top w:val="single" w:sz="4" w:space="0" w:color="auto"/>
              <w:left w:val="single" w:sz="4" w:space="0" w:color="auto"/>
              <w:bottom w:val="single" w:sz="4" w:space="0" w:color="000000"/>
              <w:right w:val="single" w:sz="4" w:space="0" w:color="auto"/>
            </w:tcBorders>
            <w:noWrap/>
            <w:vAlign w:val="center"/>
            <w:hideMark/>
          </w:tcPr>
          <w:p w14:paraId="017BA26F" w14:textId="7AAAF56F" w:rsidR="006B1F1F"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Aspects of Teacher Evaluation</w:t>
            </w:r>
          </w:p>
        </w:tc>
        <w:tc>
          <w:tcPr>
            <w:tcW w:w="3282" w:type="dxa"/>
            <w:gridSpan w:val="3"/>
            <w:tcBorders>
              <w:top w:val="single" w:sz="4" w:space="0" w:color="auto"/>
              <w:left w:val="nil"/>
              <w:bottom w:val="single" w:sz="4" w:space="0" w:color="auto"/>
              <w:right w:val="single" w:sz="4" w:space="0" w:color="000000"/>
            </w:tcBorders>
            <w:noWrap/>
            <w:vAlign w:val="center"/>
            <w:hideMark/>
          </w:tcPr>
          <w:p w14:paraId="7F133C99" w14:textId="06D6EEDF" w:rsidR="006B1F1F"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Pre-Training</w:t>
            </w:r>
          </w:p>
        </w:tc>
        <w:tc>
          <w:tcPr>
            <w:tcW w:w="3498" w:type="dxa"/>
            <w:gridSpan w:val="3"/>
            <w:tcBorders>
              <w:top w:val="single" w:sz="4" w:space="0" w:color="auto"/>
              <w:left w:val="nil"/>
              <w:bottom w:val="single" w:sz="4" w:space="0" w:color="auto"/>
              <w:right w:val="single" w:sz="4" w:space="0" w:color="000000"/>
            </w:tcBorders>
            <w:noWrap/>
            <w:vAlign w:val="center"/>
            <w:hideMark/>
          </w:tcPr>
          <w:p w14:paraId="2008B40E" w14:textId="5003400A" w:rsidR="006B1F1F"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After Training</w:t>
            </w:r>
          </w:p>
        </w:tc>
      </w:tr>
      <w:tr w:rsidR="006B1F1F" w:rsidRPr="00B25835" w14:paraId="2FE1AE20" w14:textId="77777777" w:rsidTr="002A6D48">
        <w:trPr>
          <w:trHeight w:val="586"/>
          <w:jc w:val="center"/>
        </w:trPr>
        <w:tc>
          <w:tcPr>
            <w:tcW w:w="1384" w:type="dxa"/>
            <w:vMerge/>
            <w:tcBorders>
              <w:top w:val="single" w:sz="4" w:space="0" w:color="auto"/>
              <w:left w:val="single" w:sz="4" w:space="0" w:color="auto"/>
              <w:bottom w:val="single" w:sz="4" w:space="0" w:color="000000"/>
              <w:right w:val="single" w:sz="4" w:space="0" w:color="auto"/>
            </w:tcBorders>
            <w:vAlign w:val="center"/>
            <w:hideMark/>
          </w:tcPr>
          <w:p w14:paraId="020DCFC8" w14:textId="77777777" w:rsidR="006B1F1F" w:rsidRPr="00B25835" w:rsidRDefault="006B1F1F" w:rsidP="00B32442">
            <w:pPr>
              <w:jc w:val="center"/>
              <w:rPr>
                <w:rFonts w:ascii="Times New Roman" w:hAnsi="Times New Roman" w:cs="Times New Roman"/>
                <w:b/>
                <w:bCs/>
                <w:color w:val="000000" w:themeColor="text1"/>
                <w:sz w:val="26"/>
                <w:szCs w:val="28"/>
              </w:rPr>
            </w:pPr>
          </w:p>
        </w:tc>
        <w:tc>
          <w:tcPr>
            <w:tcW w:w="2357" w:type="dxa"/>
            <w:vMerge/>
            <w:tcBorders>
              <w:top w:val="single" w:sz="4" w:space="0" w:color="auto"/>
              <w:left w:val="single" w:sz="4" w:space="0" w:color="auto"/>
              <w:bottom w:val="single" w:sz="4" w:space="0" w:color="000000"/>
              <w:right w:val="single" w:sz="4" w:space="0" w:color="auto"/>
            </w:tcBorders>
            <w:vAlign w:val="center"/>
            <w:hideMark/>
          </w:tcPr>
          <w:p w14:paraId="66E8D8B0" w14:textId="77777777" w:rsidR="006B1F1F" w:rsidRPr="00B25835" w:rsidRDefault="006B1F1F" w:rsidP="00B32442">
            <w:pPr>
              <w:jc w:val="center"/>
              <w:rPr>
                <w:rFonts w:ascii="Times New Roman" w:hAnsi="Times New Roman" w:cs="Times New Roman"/>
                <w:b/>
                <w:bCs/>
                <w:color w:val="000000" w:themeColor="text1"/>
                <w:sz w:val="26"/>
                <w:szCs w:val="28"/>
              </w:rPr>
            </w:pPr>
          </w:p>
        </w:tc>
        <w:tc>
          <w:tcPr>
            <w:tcW w:w="3282" w:type="dxa"/>
            <w:gridSpan w:val="3"/>
            <w:tcBorders>
              <w:top w:val="single" w:sz="4" w:space="0" w:color="auto"/>
              <w:left w:val="nil"/>
              <w:bottom w:val="single" w:sz="4" w:space="0" w:color="auto"/>
              <w:right w:val="single" w:sz="4" w:space="0" w:color="000000"/>
            </w:tcBorders>
            <w:vAlign w:val="center"/>
            <w:hideMark/>
          </w:tcPr>
          <w:p w14:paraId="0DCDB827" w14:textId="1327529B" w:rsidR="006B1F1F" w:rsidRPr="00B25835" w:rsidRDefault="00FB08A4" w:rsidP="00B32442">
            <w:pPr>
              <w:jc w:val="center"/>
              <w:rPr>
                <w:rFonts w:ascii="Times New Roman" w:hAnsi="Times New Roman" w:cs="Times New Roman"/>
                <w:b/>
                <w:i/>
                <w:sz w:val="26"/>
                <w:szCs w:val="28"/>
              </w:rPr>
            </w:pPr>
            <w:r w:rsidRPr="00B25835">
              <w:rPr>
                <w:rFonts w:ascii="Times New Roman" w:hAnsi="Times New Roman" w:cs="Times New Roman"/>
                <w:b/>
                <w:i/>
                <w:sz w:val="26"/>
                <w:szCs w:val="28"/>
              </w:rPr>
              <w:t>Number of Teachers Corresponding to Each Evaluation Level</w:t>
            </w:r>
          </w:p>
        </w:tc>
        <w:tc>
          <w:tcPr>
            <w:tcW w:w="3498" w:type="dxa"/>
            <w:gridSpan w:val="3"/>
            <w:tcBorders>
              <w:top w:val="single" w:sz="4" w:space="0" w:color="auto"/>
              <w:left w:val="nil"/>
              <w:bottom w:val="single" w:sz="4" w:space="0" w:color="auto"/>
              <w:right w:val="single" w:sz="4" w:space="0" w:color="000000"/>
            </w:tcBorders>
            <w:vAlign w:val="center"/>
            <w:hideMark/>
          </w:tcPr>
          <w:p w14:paraId="281E5CFA" w14:textId="40E7249A" w:rsidR="006B1F1F" w:rsidRPr="00B25835" w:rsidRDefault="00FB08A4" w:rsidP="00B32442">
            <w:pPr>
              <w:jc w:val="center"/>
              <w:rPr>
                <w:rFonts w:ascii="Times New Roman" w:hAnsi="Times New Roman" w:cs="Times New Roman"/>
                <w:b/>
                <w:i/>
                <w:sz w:val="26"/>
                <w:szCs w:val="28"/>
              </w:rPr>
            </w:pPr>
            <w:r w:rsidRPr="00B25835">
              <w:rPr>
                <w:rFonts w:ascii="Times New Roman" w:hAnsi="Times New Roman" w:cs="Times New Roman"/>
                <w:b/>
                <w:i/>
                <w:sz w:val="26"/>
                <w:szCs w:val="28"/>
              </w:rPr>
              <w:t>Number of Teachers Corresponding to Each Evaluation Level</w:t>
            </w:r>
          </w:p>
        </w:tc>
      </w:tr>
      <w:tr w:rsidR="00FB08A4" w:rsidRPr="00B25835" w14:paraId="20E29746" w14:textId="77777777" w:rsidTr="002A6D48">
        <w:trPr>
          <w:trHeight w:val="284"/>
          <w:jc w:val="center"/>
        </w:trPr>
        <w:tc>
          <w:tcPr>
            <w:tcW w:w="1384" w:type="dxa"/>
            <w:vMerge/>
            <w:tcBorders>
              <w:top w:val="single" w:sz="4" w:space="0" w:color="auto"/>
              <w:left w:val="single" w:sz="4" w:space="0" w:color="auto"/>
              <w:bottom w:val="single" w:sz="4" w:space="0" w:color="000000"/>
              <w:right w:val="single" w:sz="4" w:space="0" w:color="auto"/>
            </w:tcBorders>
            <w:vAlign w:val="center"/>
            <w:hideMark/>
          </w:tcPr>
          <w:p w14:paraId="7FE1CA27" w14:textId="77777777" w:rsidR="00FB08A4" w:rsidRPr="00B25835" w:rsidRDefault="00FB08A4" w:rsidP="00B32442">
            <w:pPr>
              <w:jc w:val="center"/>
              <w:rPr>
                <w:rFonts w:ascii="Times New Roman" w:hAnsi="Times New Roman" w:cs="Times New Roman"/>
                <w:b/>
                <w:bCs/>
                <w:color w:val="000000" w:themeColor="text1"/>
                <w:sz w:val="26"/>
                <w:szCs w:val="28"/>
              </w:rPr>
            </w:pPr>
          </w:p>
        </w:tc>
        <w:tc>
          <w:tcPr>
            <w:tcW w:w="2357" w:type="dxa"/>
            <w:vMerge/>
            <w:tcBorders>
              <w:top w:val="single" w:sz="4" w:space="0" w:color="auto"/>
              <w:left w:val="single" w:sz="4" w:space="0" w:color="auto"/>
              <w:bottom w:val="single" w:sz="4" w:space="0" w:color="000000"/>
              <w:right w:val="single" w:sz="4" w:space="0" w:color="auto"/>
            </w:tcBorders>
            <w:vAlign w:val="center"/>
            <w:hideMark/>
          </w:tcPr>
          <w:p w14:paraId="141533C8" w14:textId="77777777" w:rsidR="00FB08A4" w:rsidRPr="00B25835" w:rsidRDefault="00FB08A4" w:rsidP="00B32442">
            <w:pPr>
              <w:jc w:val="center"/>
              <w:rPr>
                <w:rFonts w:ascii="Times New Roman" w:hAnsi="Times New Roman" w:cs="Times New Roman"/>
                <w:b/>
                <w:bCs/>
                <w:color w:val="000000" w:themeColor="text1"/>
                <w:sz w:val="26"/>
                <w:szCs w:val="28"/>
              </w:rPr>
            </w:pPr>
          </w:p>
        </w:tc>
        <w:tc>
          <w:tcPr>
            <w:tcW w:w="1149" w:type="dxa"/>
            <w:tcBorders>
              <w:top w:val="nil"/>
              <w:left w:val="nil"/>
              <w:bottom w:val="single" w:sz="4" w:space="0" w:color="auto"/>
              <w:right w:val="single" w:sz="4" w:space="0" w:color="auto"/>
            </w:tcBorders>
            <w:noWrap/>
            <w:vAlign w:val="center"/>
            <w:hideMark/>
          </w:tcPr>
          <w:p w14:paraId="0C702BA5" w14:textId="4456A1E3" w:rsidR="00FB08A4"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Average</w:t>
            </w:r>
          </w:p>
        </w:tc>
        <w:tc>
          <w:tcPr>
            <w:tcW w:w="882" w:type="dxa"/>
            <w:tcBorders>
              <w:top w:val="nil"/>
              <w:left w:val="nil"/>
              <w:bottom w:val="single" w:sz="4" w:space="0" w:color="auto"/>
              <w:right w:val="single" w:sz="4" w:space="0" w:color="auto"/>
            </w:tcBorders>
            <w:noWrap/>
            <w:vAlign w:val="center"/>
            <w:hideMark/>
          </w:tcPr>
          <w:p w14:paraId="4646FDF5" w14:textId="556BF4B6" w:rsidR="00FB08A4"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Good</w:t>
            </w:r>
          </w:p>
        </w:tc>
        <w:tc>
          <w:tcPr>
            <w:tcW w:w="1251" w:type="dxa"/>
            <w:tcBorders>
              <w:top w:val="nil"/>
              <w:left w:val="nil"/>
              <w:bottom w:val="single" w:sz="4" w:space="0" w:color="auto"/>
              <w:right w:val="single" w:sz="4" w:space="0" w:color="auto"/>
            </w:tcBorders>
            <w:noWrap/>
            <w:vAlign w:val="center"/>
            <w:hideMark/>
          </w:tcPr>
          <w:p w14:paraId="2C896F81" w14:textId="2E3D07B3" w:rsidR="00FB08A4"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Excellent</w:t>
            </w:r>
          </w:p>
        </w:tc>
        <w:tc>
          <w:tcPr>
            <w:tcW w:w="1149" w:type="dxa"/>
            <w:tcBorders>
              <w:top w:val="nil"/>
              <w:left w:val="nil"/>
              <w:bottom w:val="single" w:sz="4" w:space="0" w:color="auto"/>
              <w:right w:val="single" w:sz="4" w:space="0" w:color="auto"/>
            </w:tcBorders>
            <w:noWrap/>
            <w:vAlign w:val="center"/>
            <w:hideMark/>
          </w:tcPr>
          <w:p w14:paraId="2F8776FD" w14:textId="4A8D5ED3" w:rsidR="00FB08A4"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Average</w:t>
            </w:r>
          </w:p>
        </w:tc>
        <w:tc>
          <w:tcPr>
            <w:tcW w:w="1098" w:type="dxa"/>
            <w:tcBorders>
              <w:top w:val="nil"/>
              <w:left w:val="nil"/>
              <w:bottom w:val="single" w:sz="4" w:space="0" w:color="auto"/>
              <w:right w:val="single" w:sz="4" w:space="0" w:color="auto"/>
            </w:tcBorders>
            <w:noWrap/>
            <w:vAlign w:val="center"/>
            <w:hideMark/>
          </w:tcPr>
          <w:p w14:paraId="7AEC9A8E" w14:textId="2D6CD8B8" w:rsidR="00FB08A4"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Good</w:t>
            </w:r>
          </w:p>
        </w:tc>
        <w:tc>
          <w:tcPr>
            <w:tcW w:w="1251" w:type="dxa"/>
            <w:tcBorders>
              <w:top w:val="nil"/>
              <w:left w:val="nil"/>
              <w:bottom w:val="single" w:sz="4" w:space="0" w:color="auto"/>
              <w:right w:val="single" w:sz="4" w:space="0" w:color="auto"/>
            </w:tcBorders>
            <w:noWrap/>
            <w:vAlign w:val="center"/>
            <w:hideMark/>
          </w:tcPr>
          <w:p w14:paraId="61F220D6" w14:textId="2780F71A" w:rsidR="00FB08A4"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Excellent</w:t>
            </w:r>
          </w:p>
        </w:tc>
      </w:tr>
      <w:tr w:rsidR="006B1F1F" w:rsidRPr="00B25835" w14:paraId="6C60A403" w14:textId="77777777" w:rsidTr="002A6D48">
        <w:trPr>
          <w:trHeight w:val="284"/>
          <w:jc w:val="center"/>
        </w:trPr>
        <w:tc>
          <w:tcPr>
            <w:tcW w:w="1384" w:type="dxa"/>
            <w:vMerge w:val="restart"/>
            <w:tcBorders>
              <w:top w:val="nil"/>
              <w:left w:val="single" w:sz="4" w:space="0" w:color="auto"/>
              <w:bottom w:val="single" w:sz="4" w:space="0" w:color="000000"/>
              <w:right w:val="single" w:sz="4" w:space="0" w:color="auto"/>
            </w:tcBorders>
            <w:noWrap/>
            <w:vAlign w:val="center"/>
            <w:hideMark/>
          </w:tcPr>
          <w:p w14:paraId="2FD210A1" w14:textId="4A95F5A6" w:rsidR="006B1F1F" w:rsidRPr="00B25835" w:rsidRDefault="00261393" w:rsidP="002A6D48">
            <w:pPr>
              <w:jc w:val="center"/>
              <w:rPr>
                <w:rFonts w:ascii="Times New Roman" w:hAnsi="Times New Roman" w:cs="Times New Roman"/>
                <w:b/>
                <w:sz w:val="28"/>
                <w:szCs w:val="28"/>
              </w:rPr>
            </w:pPr>
            <w:r w:rsidRPr="00B25835">
              <w:rPr>
                <w:rFonts w:ascii="Times New Roman" w:hAnsi="Times New Roman" w:cs="Times New Roman"/>
                <w:b/>
                <w:sz w:val="28"/>
                <w:szCs w:val="28"/>
              </w:rPr>
              <w:t>Children Aged 0–3</w:t>
            </w:r>
          </w:p>
        </w:tc>
        <w:tc>
          <w:tcPr>
            <w:tcW w:w="2357" w:type="dxa"/>
            <w:tcBorders>
              <w:top w:val="nil"/>
              <w:left w:val="nil"/>
              <w:bottom w:val="single" w:sz="4" w:space="0" w:color="auto"/>
              <w:right w:val="single" w:sz="4" w:space="0" w:color="auto"/>
            </w:tcBorders>
            <w:noWrap/>
            <w:vAlign w:val="bottom"/>
            <w:hideMark/>
          </w:tcPr>
          <w:p w14:paraId="28D4ACCF" w14:textId="67A0679B"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Work Ethic</w:t>
            </w:r>
          </w:p>
        </w:tc>
        <w:tc>
          <w:tcPr>
            <w:tcW w:w="1149" w:type="dxa"/>
            <w:tcBorders>
              <w:top w:val="nil"/>
              <w:left w:val="nil"/>
              <w:bottom w:val="single" w:sz="4" w:space="0" w:color="auto"/>
              <w:right w:val="single" w:sz="4" w:space="0" w:color="auto"/>
            </w:tcBorders>
            <w:noWrap/>
            <w:vAlign w:val="center"/>
            <w:hideMark/>
          </w:tcPr>
          <w:p w14:paraId="01F63D2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w:t>
            </w:r>
          </w:p>
        </w:tc>
        <w:tc>
          <w:tcPr>
            <w:tcW w:w="882" w:type="dxa"/>
            <w:tcBorders>
              <w:top w:val="nil"/>
              <w:left w:val="nil"/>
              <w:bottom w:val="single" w:sz="4" w:space="0" w:color="auto"/>
              <w:right w:val="single" w:sz="4" w:space="0" w:color="auto"/>
            </w:tcBorders>
            <w:noWrap/>
            <w:vAlign w:val="center"/>
            <w:hideMark/>
          </w:tcPr>
          <w:p w14:paraId="5E9473E7"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8</w:t>
            </w:r>
          </w:p>
        </w:tc>
        <w:tc>
          <w:tcPr>
            <w:tcW w:w="1251" w:type="dxa"/>
            <w:tcBorders>
              <w:top w:val="nil"/>
              <w:left w:val="nil"/>
              <w:bottom w:val="single" w:sz="4" w:space="0" w:color="auto"/>
              <w:right w:val="single" w:sz="4" w:space="0" w:color="auto"/>
            </w:tcBorders>
            <w:noWrap/>
            <w:vAlign w:val="center"/>
            <w:hideMark/>
          </w:tcPr>
          <w:p w14:paraId="002F5F5B"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11</w:t>
            </w:r>
          </w:p>
        </w:tc>
        <w:tc>
          <w:tcPr>
            <w:tcW w:w="1149" w:type="dxa"/>
            <w:tcBorders>
              <w:top w:val="nil"/>
              <w:left w:val="nil"/>
              <w:bottom w:val="single" w:sz="4" w:space="0" w:color="auto"/>
              <w:right w:val="single" w:sz="4" w:space="0" w:color="auto"/>
            </w:tcBorders>
            <w:noWrap/>
            <w:vAlign w:val="center"/>
            <w:hideMark/>
          </w:tcPr>
          <w:p w14:paraId="3469E8E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1098" w:type="dxa"/>
            <w:tcBorders>
              <w:top w:val="nil"/>
              <w:left w:val="nil"/>
              <w:bottom w:val="single" w:sz="4" w:space="0" w:color="auto"/>
              <w:right w:val="single" w:sz="4" w:space="0" w:color="auto"/>
            </w:tcBorders>
            <w:noWrap/>
            <w:vAlign w:val="center"/>
            <w:hideMark/>
          </w:tcPr>
          <w:p w14:paraId="5E1873EE"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7</w:t>
            </w:r>
          </w:p>
        </w:tc>
        <w:tc>
          <w:tcPr>
            <w:tcW w:w="1251" w:type="dxa"/>
            <w:tcBorders>
              <w:top w:val="nil"/>
              <w:left w:val="nil"/>
              <w:bottom w:val="single" w:sz="4" w:space="0" w:color="auto"/>
              <w:right w:val="single" w:sz="4" w:space="0" w:color="auto"/>
            </w:tcBorders>
            <w:noWrap/>
            <w:vAlign w:val="center"/>
            <w:hideMark/>
          </w:tcPr>
          <w:p w14:paraId="6B245869"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16</w:t>
            </w:r>
          </w:p>
        </w:tc>
      </w:tr>
      <w:tr w:rsidR="006B1F1F" w:rsidRPr="00B25835" w14:paraId="38E26674"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5280E845" w14:textId="77777777" w:rsidR="006B1F1F" w:rsidRPr="00B25835" w:rsidRDefault="006B1F1F" w:rsidP="002A6D48">
            <w:pPr>
              <w:jc w:val="center"/>
              <w:rPr>
                <w:rFonts w:ascii="Times New Roman" w:hAnsi="Times New Roman" w:cs="Times New Roman"/>
                <w:b/>
                <w:sz w:val="28"/>
                <w:szCs w:val="28"/>
              </w:rPr>
            </w:pPr>
          </w:p>
        </w:tc>
        <w:tc>
          <w:tcPr>
            <w:tcW w:w="2357" w:type="dxa"/>
            <w:tcBorders>
              <w:top w:val="nil"/>
              <w:left w:val="nil"/>
              <w:bottom w:val="single" w:sz="4" w:space="0" w:color="auto"/>
              <w:right w:val="single" w:sz="4" w:space="0" w:color="auto"/>
            </w:tcBorders>
            <w:noWrap/>
            <w:vAlign w:val="bottom"/>
            <w:hideMark/>
          </w:tcPr>
          <w:p w14:paraId="365B8F89" w14:textId="1CBF66FF"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Professional Skills</w:t>
            </w:r>
          </w:p>
        </w:tc>
        <w:tc>
          <w:tcPr>
            <w:tcW w:w="1149" w:type="dxa"/>
            <w:tcBorders>
              <w:top w:val="nil"/>
              <w:left w:val="nil"/>
              <w:bottom w:val="single" w:sz="4" w:space="0" w:color="auto"/>
              <w:right w:val="single" w:sz="4" w:space="0" w:color="auto"/>
            </w:tcBorders>
            <w:noWrap/>
            <w:vAlign w:val="center"/>
            <w:hideMark/>
          </w:tcPr>
          <w:p w14:paraId="719E46E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w:t>
            </w:r>
          </w:p>
        </w:tc>
        <w:tc>
          <w:tcPr>
            <w:tcW w:w="882" w:type="dxa"/>
            <w:tcBorders>
              <w:top w:val="nil"/>
              <w:left w:val="nil"/>
              <w:bottom w:val="single" w:sz="4" w:space="0" w:color="auto"/>
              <w:right w:val="single" w:sz="4" w:space="0" w:color="auto"/>
            </w:tcBorders>
            <w:noWrap/>
            <w:vAlign w:val="center"/>
            <w:hideMark/>
          </w:tcPr>
          <w:p w14:paraId="6012AE02"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17</w:t>
            </w:r>
          </w:p>
        </w:tc>
        <w:tc>
          <w:tcPr>
            <w:tcW w:w="1251" w:type="dxa"/>
            <w:tcBorders>
              <w:top w:val="nil"/>
              <w:left w:val="nil"/>
              <w:bottom w:val="single" w:sz="4" w:space="0" w:color="auto"/>
              <w:right w:val="single" w:sz="4" w:space="0" w:color="auto"/>
            </w:tcBorders>
            <w:noWrap/>
            <w:vAlign w:val="center"/>
            <w:hideMark/>
          </w:tcPr>
          <w:p w14:paraId="47AA7571"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1149" w:type="dxa"/>
            <w:tcBorders>
              <w:top w:val="nil"/>
              <w:left w:val="nil"/>
              <w:bottom w:val="single" w:sz="4" w:space="0" w:color="auto"/>
              <w:right w:val="single" w:sz="4" w:space="0" w:color="auto"/>
            </w:tcBorders>
            <w:noWrap/>
            <w:vAlign w:val="center"/>
            <w:hideMark/>
          </w:tcPr>
          <w:p w14:paraId="71684D69"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1098" w:type="dxa"/>
            <w:tcBorders>
              <w:top w:val="nil"/>
              <w:left w:val="nil"/>
              <w:bottom w:val="single" w:sz="4" w:space="0" w:color="auto"/>
              <w:right w:val="single" w:sz="4" w:space="0" w:color="auto"/>
            </w:tcBorders>
            <w:noWrap/>
            <w:vAlign w:val="center"/>
            <w:hideMark/>
          </w:tcPr>
          <w:p w14:paraId="496E9B6C"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1251" w:type="dxa"/>
            <w:tcBorders>
              <w:top w:val="nil"/>
              <w:left w:val="nil"/>
              <w:bottom w:val="single" w:sz="4" w:space="0" w:color="auto"/>
              <w:right w:val="single" w:sz="4" w:space="0" w:color="auto"/>
            </w:tcBorders>
            <w:noWrap/>
            <w:vAlign w:val="center"/>
            <w:hideMark/>
          </w:tcPr>
          <w:p w14:paraId="334D55D4"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r>
      <w:tr w:rsidR="006B1F1F" w:rsidRPr="00B25835" w14:paraId="76C6D939"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60815212" w14:textId="77777777" w:rsidR="006B1F1F" w:rsidRPr="00B25835" w:rsidRDefault="006B1F1F" w:rsidP="002A6D48">
            <w:pPr>
              <w:jc w:val="center"/>
              <w:rPr>
                <w:rFonts w:ascii="Times New Roman" w:hAnsi="Times New Roman" w:cs="Times New Roman"/>
                <w:b/>
                <w:sz w:val="28"/>
                <w:szCs w:val="28"/>
              </w:rPr>
            </w:pPr>
          </w:p>
        </w:tc>
        <w:tc>
          <w:tcPr>
            <w:tcW w:w="2357" w:type="dxa"/>
            <w:tcBorders>
              <w:top w:val="nil"/>
              <w:left w:val="nil"/>
              <w:bottom w:val="single" w:sz="4" w:space="0" w:color="auto"/>
              <w:right w:val="single" w:sz="4" w:space="0" w:color="auto"/>
            </w:tcBorders>
            <w:noWrap/>
            <w:vAlign w:val="bottom"/>
            <w:hideMark/>
          </w:tcPr>
          <w:p w14:paraId="5C3665E3" w14:textId="347825DC"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Professional Conduct</w:t>
            </w:r>
          </w:p>
        </w:tc>
        <w:tc>
          <w:tcPr>
            <w:tcW w:w="1149" w:type="dxa"/>
            <w:tcBorders>
              <w:top w:val="nil"/>
              <w:left w:val="nil"/>
              <w:bottom w:val="single" w:sz="4" w:space="0" w:color="auto"/>
              <w:right w:val="single" w:sz="4" w:space="0" w:color="auto"/>
            </w:tcBorders>
            <w:noWrap/>
            <w:vAlign w:val="center"/>
            <w:hideMark/>
          </w:tcPr>
          <w:p w14:paraId="2DEF9E24"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c>
          <w:tcPr>
            <w:tcW w:w="882" w:type="dxa"/>
            <w:tcBorders>
              <w:top w:val="nil"/>
              <w:left w:val="nil"/>
              <w:bottom w:val="single" w:sz="4" w:space="0" w:color="auto"/>
              <w:right w:val="single" w:sz="4" w:space="0" w:color="auto"/>
            </w:tcBorders>
            <w:noWrap/>
            <w:vAlign w:val="center"/>
            <w:hideMark/>
          </w:tcPr>
          <w:p w14:paraId="5C929B66"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w:t>
            </w:r>
          </w:p>
        </w:tc>
        <w:tc>
          <w:tcPr>
            <w:tcW w:w="1251" w:type="dxa"/>
            <w:tcBorders>
              <w:top w:val="nil"/>
              <w:left w:val="nil"/>
              <w:bottom w:val="single" w:sz="4" w:space="0" w:color="auto"/>
              <w:right w:val="single" w:sz="4" w:space="0" w:color="auto"/>
            </w:tcBorders>
            <w:noWrap/>
            <w:vAlign w:val="center"/>
            <w:hideMark/>
          </w:tcPr>
          <w:p w14:paraId="7F608D77"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w:t>
            </w:r>
          </w:p>
        </w:tc>
        <w:tc>
          <w:tcPr>
            <w:tcW w:w="1149" w:type="dxa"/>
            <w:tcBorders>
              <w:top w:val="nil"/>
              <w:left w:val="nil"/>
              <w:bottom w:val="single" w:sz="4" w:space="0" w:color="auto"/>
              <w:right w:val="single" w:sz="4" w:space="0" w:color="auto"/>
            </w:tcBorders>
            <w:noWrap/>
            <w:vAlign w:val="center"/>
            <w:hideMark/>
          </w:tcPr>
          <w:p w14:paraId="36200046"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1098" w:type="dxa"/>
            <w:tcBorders>
              <w:top w:val="nil"/>
              <w:left w:val="nil"/>
              <w:bottom w:val="single" w:sz="4" w:space="0" w:color="auto"/>
              <w:right w:val="single" w:sz="4" w:space="0" w:color="auto"/>
            </w:tcBorders>
            <w:noWrap/>
            <w:vAlign w:val="center"/>
            <w:hideMark/>
          </w:tcPr>
          <w:p w14:paraId="04B74298"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w:t>
            </w:r>
          </w:p>
        </w:tc>
        <w:tc>
          <w:tcPr>
            <w:tcW w:w="1251" w:type="dxa"/>
            <w:tcBorders>
              <w:top w:val="nil"/>
              <w:left w:val="nil"/>
              <w:bottom w:val="single" w:sz="4" w:space="0" w:color="auto"/>
              <w:right w:val="single" w:sz="4" w:space="0" w:color="auto"/>
            </w:tcBorders>
            <w:noWrap/>
            <w:vAlign w:val="center"/>
            <w:hideMark/>
          </w:tcPr>
          <w:p w14:paraId="05826770"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w:t>
            </w:r>
          </w:p>
        </w:tc>
      </w:tr>
      <w:tr w:rsidR="006B1F1F" w:rsidRPr="00B25835" w14:paraId="611993C1"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45885FFC" w14:textId="77777777" w:rsidR="006B1F1F" w:rsidRPr="00B25835" w:rsidRDefault="006B1F1F" w:rsidP="002A6D48">
            <w:pPr>
              <w:jc w:val="center"/>
              <w:rPr>
                <w:rFonts w:ascii="Times New Roman" w:hAnsi="Times New Roman" w:cs="Times New Roman"/>
                <w:b/>
                <w:sz w:val="28"/>
                <w:szCs w:val="28"/>
              </w:rPr>
            </w:pPr>
          </w:p>
        </w:tc>
        <w:tc>
          <w:tcPr>
            <w:tcW w:w="2357" w:type="dxa"/>
            <w:tcBorders>
              <w:top w:val="nil"/>
              <w:left w:val="nil"/>
              <w:bottom w:val="single" w:sz="4" w:space="0" w:color="auto"/>
              <w:right w:val="single" w:sz="4" w:space="0" w:color="auto"/>
            </w:tcBorders>
            <w:noWrap/>
            <w:vAlign w:val="bottom"/>
            <w:hideMark/>
          </w:tcPr>
          <w:p w14:paraId="1BD71F31" w14:textId="59188CBD"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Compliance with Regulations</w:t>
            </w:r>
          </w:p>
        </w:tc>
        <w:tc>
          <w:tcPr>
            <w:tcW w:w="1149" w:type="dxa"/>
            <w:tcBorders>
              <w:top w:val="nil"/>
              <w:left w:val="nil"/>
              <w:bottom w:val="single" w:sz="4" w:space="0" w:color="auto"/>
              <w:right w:val="single" w:sz="4" w:space="0" w:color="auto"/>
            </w:tcBorders>
            <w:noWrap/>
            <w:vAlign w:val="center"/>
            <w:hideMark/>
          </w:tcPr>
          <w:p w14:paraId="26D449B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82" w:type="dxa"/>
            <w:tcBorders>
              <w:top w:val="nil"/>
              <w:left w:val="nil"/>
              <w:bottom w:val="single" w:sz="4" w:space="0" w:color="auto"/>
              <w:right w:val="single" w:sz="4" w:space="0" w:color="auto"/>
            </w:tcBorders>
            <w:noWrap/>
            <w:vAlign w:val="center"/>
            <w:hideMark/>
          </w:tcPr>
          <w:p w14:paraId="391C735B"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w:t>
            </w:r>
          </w:p>
        </w:tc>
        <w:tc>
          <w:tcPr>
            <w:tcW w:w="1251" w:type="dxa"/>
            <w:tcBorders>
              <w:top w:val="nil"/>
              <w:left w:val="nil"/>
              <w:bottom w:val="single" w:sz="4" w:space="0" w:color="auto"/>
              <w:right w:val="single" w:sz="4" w:space="0" w:color="auto"/>
            </w:tcBorders>
            <w:noWrap/>
            <w:vAlign w:val="center"/>
            <w:hideMark/>
          </w:tcPr>
          <w:p w14:paraId="1382324B"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1149" w:type="dxa"/>
            <w:tcBorders>
              <w:top w:val="nil"/>
              <w:left w:val="nil"/>
              <w:bottom w:val="single" w:sz="4" w:space="0" w:color="auto"/>
              <w:right w:val="single" w:sz="4" w:space="0" w:color="auto"/>
            </w:tcBorders>
            <w:noWrap/>
            <w:vAlign w:val="center"/>
            <w:hideMark/>
          </w:tcPr>
          <w:p w14:paraId="04D01E9F"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1098" w:type="dxa"/>
            <w:tcBorders>
              <w:top w:val="nil"/>
              <w:left w:val="nil"/>
              <w:bottom w:val="single" w:sz="4" w:space="0" w:color="auto"/>
              <w:right w:val="single" w:sz="4" w:space="0" w:color="auto"/>
            </w:tcBorders>
            <w:noWrap/>
            <w:vAlign w:val="center"/>
            <w:hideMark/>
          </w:tcPr>
          <w:p w14:paraId="3F337628"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1251" w:type="dxa"/>
            <w:tcBorders>
              <w:top w:val="nil"/>
              <w:left w:val="nil"/>
              <w:bottom w:val="single" w:sz="4" w:space="0" w:color="auto"/>
              <w:right w:val="single" w:sz="4" w:space="0" w:color="auto"/>
            </w:tcBorders>
            <w:noWrap/>
            <w:vAlign w:val="center"/>
            <w:hideMark/>
          </w:tcPr>
          <w:p w14:paraId="34489F71"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21</w:t>
            </w:r>
          </w:p>
        </w:tc>
      </w:tr>
      <w:tr w:rsidR="00261393" w:rsidRPr="00B25835" w14:paraId="720023E7" w14:textId="77777777" w:rsidTr="002A6D48">
        <w:trPr>
          <w:trHeight w:val="284"/>
          <w:jc w:val="center"/>
        </w:trPr>
        <w:tc>
          <w:tcPr>
            <w:tcW w:w="1384" w:type="dxa"/>
            <w:vMerge w:val="restart"/>
            <w:tcBorders>
              <w:top w:val="nil"/>
              <w:left w:val="single" w:sz="4" w:space="0" w:color="auto"/>
              <w:bottom w:val="single" w:sz="4" w:space="0" w:color="000000"/>
              <w:right w:val="single" w:sz="4" w:space="0" w:color="auto"/>
            </w:tcBorders>
            <w:noWrap/>
            <w:vAlign w:val="center"/>
            <w:hideMark/>
          </w:tcPr>
          <w:p w14:paraId="2D464DEC" w14:textId="67C7B67D" w:rsidR="00261393" w:rsidRPr="00B25835" w:rsidRDefault="00261393" w:rsidP="002A6D48">
            <w:pPr>
              <w:jc w:val="center"/>
              <w:rPr>
                <w:rFonts w:ascii="Times New Roman" w:hAnsi="Times New Roman" w:cs="Times New Roman"/>
                <w:b/>
                <w:sz w:val="28"/>
                <w:szCs w:val="28"/>
              </w:rPr>
            </w:pPr>
            <w:r w:rsidRPr="00B25835">
              <w:rPr>
                <w:rFonts w:ascii="Times New Roman" w:hAnsi="Times New Roman" w:cs="Times New Roman"/>
                <w:b/>
                <w:sz w:val="28"/>
                <w:szCs w:val="28"/>
              </w:rPr>
              <w:t>Children Aged 3–6</w:t>
            </w:r>
          </w:p>
        </w:tc>
        <w:tc>
          <w:tcPr>
            <w:tcW w:w="2357" w:type="dxa"/>
            <w:tcBorders>
              <w:top w:val="nil"/>
              <w:left w:val="nil"/>
              <w:bottom w:val="single" w:sz="4" w:space="0" w:color="auto"/>
              <w:right w:val="single" w:sz="4" w:space="0" w:color="auto"/>
            </w:tcBorders>
            <w:noWrap/>
            <w:vAlign w:val="bottom"/>
            <w:hideMark/>
          </w:tcPr>
          <w:p w14:paraId="7D282568" w14:textId="5AD70775"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Work Ethic</w:t>
            </w:r>
          </w:p>
        </w:tc>
        <w:tc>
          <w:tcPr>
            <w:tcW w:w="1149" w:type="dxa"/>
            <w:tcBorders>
              <w:top w:val="nil"/>
              <w:left w:val="nil"/>
              <w:bottom w:val="single" w:sz="4" w:space="0" w:color="auto"/>
              <w:right w:val="single" w:sz="4" w:space="0" w:color="auto"/>
            </w:tcBorders>
            <w:noWrap/>
            <w:vAlign w:val="center"/>
            <w:hideMark/>
          </w:tcPr>
          <w:p w14:paraId="082FFC59"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c>
          <w:tcPr>
            <w:tcW w:w="882" w:type="dxa"/>
            <w:tcBorders>
              <w:top w:val="nil"/>
              <w:left w:val="nil"/>
              <w:bottom w:val="single" w:sz="4" w:space="0" w:color="auto"/>
              <w:right w:val="single" w:sz="4" w:space="0" w:color="auto"/>
            </w:tcBorders>
            <w:noWrap/>
            <w:vAlign w:val="center"/>
            <w:hideMark/>
          </w:tcPr>
          <w:p w14:paraId="33F095A9"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11</w:t>
            </w:r>
          </w:p>
        </w:tc>
        <w:tc>
          <w:tcPr>
            <w:tcW w:w="1251" w:type="dxa"/>
            <w:tcBorders>
              <w:top w:val="nil"/>
              <w:left w:val="nil"/>
              <w:bottom w:val="single" w:sz="4" w:space="0" w:color="auto"/>
              <w:right w:val="single" w:sz="4" w:space="0" w:color="auto"/>
            </w:tcBorders>
            <w:noWrap/>
            <w:vAlign w:val="center"/>
            <w:hideMark/>
          </w:tcPr>
          <w:p w14:paraId="2FAA3822"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c>
          <w:tcPr>
            <w:tcW w:w="1149" w:type="dxa"/>
            <w:tcBorders>
              <w:top w:val="nil"/>
              <w:left w:val="nil"/>
              <w:bottom w:val="single" w:sz="4" w:space="0" w:color="auto"/>
              <w:right w:val="single" w:sz="4" w:space="0" w:color="auto"/>
            </w:tcBorders>
            <w:noWrap/>
            <w:vAlign w:val="center"/>
            <w:hideMark/>
          </w:tcPr>
          <w:p w14:paraId="30382B9F"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w:t>
            </w:r>
          </w:p>
        </w:tc>
        <w:tc>
          <w:tcPr>
            <w:tcW w:w="1098" w:type="dxa"/>
            <w:tcBorders>
              <w:top w:val="nil"/>
              <w:left w:val="nil"/>
              <w:bottom w:val="single" w:sz="4" w:space="0" w:color="auto"/>
              <w:right w:val="single" w:sz="4" w:space="0" w:color="auto"/>
            </w:tcBorders>
            <w:noWrap/>
            <w:vAlign w:val="center"/>
            <w:hideMark/>
          </w:tcPr>
          <w:p w14:paraId="75EE403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w:t>
            </w:r>
          </w:p>
        </w:tc>
        <w:tc>
          <w:tcPr>
            <w:tcW w:w="1251" w:type="dxa"/>
            <w:tcBorders>
              <w:top w:val="nil"/>
              <w:left w:val="nil"/>
              <w:bottom w:val="single" w:sz="4" w:space="0" w:color="auto"/>
              <w:right w:val="single" w:sz="4" w:space="0" w:color="auto"/>
            </w:tcBorders>
            <w:noWrap/>
            <w:vAlign w:val="center"/>
            <w:hideMark/>
          </w:tcPr>
          <w:p w14:paraId="502336F5"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r>
      <w:tr w:rsidR="00261393" w:rsidRPr="00B25835" w14:paraId="2C3940C7"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0A6E3907" w14:textId="77777777" w:rsidR="00261393" w:rsidRPr="00B25835" w:rsidRDefault="00261393" w:rsidP="00F40C31">
            <w:pPr>
              <w:rPr>
                <w:rFonts w:ascii="Times New Roman" w:hAnsi="Times New Roman" w:cs="Times New Roman"/>
                <w:color w:val="000000" w:themeColor="text1"/>
                <w:sz w:val="28"/>
                <w:szCs w:val="28"/>
              </w:rPr>
            </w:pPr>
          </w:p>
        </w:tc>
        <w:tc>
          <w:tcPr>
            <w:tcW w:w="2357" w:type="dxa"/>
            <w:tcBorders>
              <w:top w:val="nil"/>
              <w:left w:val="nil"/>
              <w:bottom w:val="single" w:sz="4" w:space="0" w:color="auto"/>
              <w:right w:val="single" w:sz="4" w:space="0" w:color="auto"/>
            </w:tcBorders>
            <w:noWrap/>
            <w:vAlign w:val="bottom"/>
            <w:hideMark/>
          </w:tcPr>
          <w:p w14:paraId="418E686E" w14:textId="475270BD"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Professional Skills</w:t>
            </w:r>
          </w:p>
        </w:tc>
        <w:tc>
          <w:tcPr>
            <w:tcW w:w="1149" w:type="dxa"/>
            <w:tcBorders>
              <w:top w:val="nil"/>
              <w:left w:val="nil"/>
              <w:bottom w:val="single" w:sz="4" w:space="0" w:color="auto"/>
              <w:right w:val="single" w:sz="4" w:space="0" w:color="auto"/>
            </w:tcBorders>
            <w:noWrap/>
            <w:vAlign w:val="center"/>
            <w:hideMark/>
          </w:tcPr>
          <w:p w14:paraId="0F492838"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8</w:t>
            </w:r>
          </w:p>
        </w:tc>
        <w:tc>
          <w:tcPr>
            <w:tcW w:w="882" w:type="dxa"/>
            <w:tcBorders>
              <w:top w:val="nil"/>
              <w:left w:val="nil"/>
              <w:bottom w:val="single" w:sz="4" w:space="0" w:color="auto"/>
              <w:right w:val="single" w:sz="4" w:space="0" w:color="auto"/>
            </w:tcBorders>
            <w:noWrap/>
            <w:vAlign w:val="center"/>
            <w:hideMark/>
          </w:tcPr>
          <w:p w14:paraId="0498A12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251" w:type="dxa"/>
            <w:tcBorders>
              <w:top w:val="nil"/>
              <w:left w:val="nil"/>
              <w:bottom w:val="single" w:sz="4" w:space="0" w:color="auto"/>
              <w:right w:val="single" w:sz="4" w:space="0" w:color="auto"/>
            </w:tcBorders>
            <w:noWrap/>
            <w:vAlign w:val="center"/>
            <w:hideMark/>
          </w:tcPr>
          <w:p w14:paraId="6E6BCAA1"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1149" w:type="dxa"/>
            <w:tcBorders>
              <w:top w:val="nil"/>
              <w:left w:val="nil"/>
              <w:bottom w:val="single" w:sz="4" w:space="0" w:color="auto"/>
              <w:right w:val="single" w:sz="4" w:space="0" w:color="auto"/>
            </w:tcBorders>
            <w:noWrap/>
            <w:vAlign w:val="center"/>
            <w:hideMark/>
          </w:tcPr>
          <w:p w14:paraId="384984CA"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w:t>
            </w:r>
          </w:p>
        </w:tc>
        <w:tc>
          <w:tcPr>
            <w:tcW w:w="1098" w:type="dxa"/>
            <w:tcBorders>
              <w:top w:val="nil"/>
              <w:left w:val="nil"/>
              <w:bottom w:val="single" w:sz="4" w:space="0" w:color="auto"/>
              <w:right w:val="single" w:sz="4" w:space="0" w:color="auto"/>
            </w:tcBorders>
            <w:noWrap/>
            <w:vAlign w:val="center"/>
            <w:hideMark/>
          </w:tcPr>
          <w:p w14:paraId="77780E6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251" w:type="dxa"/>
            <w:tcBorders>
              <w:top w:val="nil"/>
              <w:left w:val="nil"/>
              <w:bottom w:val="single" w:sz="4" w:space="0" w:color="auto"/>
              <w:right w:val="single" w:sz="4" w:space="0" w:color="auto"/>
            </w:tcBorders>
            <w:noWrap/>
            <w:vAlign w:val="center"/>
            <w:hideMark/>
          </w:tcPr>
          <w:p w14:paraId="53CE4BA8"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r>
      <w:tr w:rsidR="00261393" w:rsidRPr="00B25835" w14:paraId="50048A3C"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2B76D67B" w14:textId="77777777" w:rsidR="00261393" w:rsidRPr="00B25835" w:rsidRDefault="00261393" w:rsidP="00F40C31">
            <w:pPr>
              <w:rPr>
                <w:rFonts w:ascii="Times New Roman" w:hAnsi="Times New Roman" w:cs="Times New Roman"/>
                <w:color w:val="000000" w:themeColor="text1"/>
                <w:sz w:val="28"/>
                <w:szCs w:val="28"/>
              </w:rPr>
            </w:pPr>
          </w:p>
        </w:tc>
        <w:tc>
          <w:tcPr>
            <w:tcW w:w="2357" w:type="dxa"/>
            <w:tcBorders>
              <w:top w:val="nil"/>
              <w:left w:val="nil"/>
              <w:bottom w:val="single" w:sz="4" w:space="0" w:color="auto"/>
              <w:right w:val="single" w:sz="4" w:space="0" w:color="auto"/>
            </w:tcBorders>
            <w:noWrap/>
            <w:vAlign w:val="bottom"/>
            <w:hideMark/>
          </w:tcPr>
          <w:p w14:paraId="090EEB67" w14:textId="03152005"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Professional Conduct</w:t>
            </w:r>
          </w:p>
        </w:tc>
        <w:tc>
          <w:tcPr>
            <w:tcW w:w="1149" w:type="dxa"/>
            <w:tcBorders>
              <w:top w:val="nil"/>
              <w:left w:val="nil"/>
              <w:bottom w:val="single" w:sz="4" w:space="0" w:color="auto"/>
              <w:right w:val="single" w:sz="4" w:space="0" w:color="auto"/>
            </w:tcBorders>
            <w:noWrap/>
            <w:vAlign w:val="center"/>
            <w:hideMark/>
          </w:tcPr>
          <w:p w14:paraId="1C69832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c>
          <w:tcPr>
            <w:tcW w:w="882" w:type="dxa"/>
            <w:tcBorders>
              <w:top w:val="nil"/>
              <w:left w:val="nil"/>
              <w:bottom w:val="single" w:sz="4" w:space="0" w:color="auto"/>
              <w:right w:val="single" w:sz="4" w:space="0" w:color="auto"/>
            </w:tcBorders>
            <w:noWrap/>
            <w:vAlign w:val="center"/>
            <w:hideMark/>
          </w:tcPr>
          <w:p w14:paraId="16D9DDAB"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251" w:type="dxa"/>
            <w:tcBorders>
              <w:top w:val="nil"/>
              <w:left w:val="nil"/>
              <w:bottom w:val="single" w:sz="4" w:space="0" w:color="auto"/>
              <w:right w:val="single" w:sz="4" w:space="0" w:color="auto"/>
            </w:tcBorders>
            <w:noWrap/>
            <w:vAlign w:val="center"/>
            <w:hideMark/>
          </w:tcPr>
          <w:p w14:paraId="3F19A2D1"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c>
          <w:tcPr>
            <w:tcW w:w="1149" w:type="dxa"/>
            <w:tcBorders>
              <w:top w:val="nil"/>
              <w:left w:val="nil"/>
              <w:bottom w:val="single" w:sz="4" w:space="0" w:color="auto"/>
              <w:right w:val="single" w:sz="4" w:space="0" w:color="auto"/>
            </w:tcBorders>
            <w:noWrap/>
            <w:vAlign w:val="center"/>
            <w:hideMark/>
          </w:tcPr>
          <w:p w14:paraId="55880085"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w:t>
            </w:r>
          </w:p>
        </w:tc>
        <w:tc>
          <w:tcPr>
            <w:tcW w:w="1098" w:type="dxa"/>
            <w:tcBorders>
              <w:top w:val="nil"/>
              <w:left w:val="nil"/>
              <w:bottom w:val="single" w:sz="4" w:space="0" w:color="auto"/>
              <w:right w:val="single" w:sz="4" w:space="0" w:color="auto"/>
            </w:tcBorders>
            <w:noWrap/>
            <w:vAlign w:val="center"/>
            <w:hideMark/>
          </w:tcPr>
          <w:p w14:paraId="5D88CAED"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w:t>
            </w:r>
          </w:p>
        </w:tc>
        <w:tc>
          <w:tcPr>
            <w:tcW w:w="1251" w:type="dxa"/>
            <w:tcBorders>
              <w:top w:val="nil"/>
              <w:left w:val="nil"/>
              <w:bottom w:val="single" w:sz="4" w:space="0" w:color="auto"/>
              <w:right w:val="single" w:sz="4" w:space="0" w:color="auto"/>
            </w:tcBorders>
            <w:noWrap/>
            <w:vAlign w:val="center"/>
            <w:hideMark/>
          </w:tcPr>
          <w:p w14:paraId="63DDD36B"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r>
      <w:tr w:rsidR="00261393" w:rsidRPr="00B25835" w14:paraId="266E39DF"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5937FBE2" w14:textId="77777777" w:rsidR="00261393" w:rsidRPr="00B25835" w:rsidRDefault="00261393" w:rsidP="00F40C31">
            <w:pPr>
              <w:rPr>
                <w:rFonts w:ascii="Times New Roman" w:hAnsi="Times New Roman" w:cs="Times New Roman"/>
                <w:color w:val="000000" w:themeColor="text1"/>
                <w:sz w:val="28"/>
                <w:szCs w:val="28"/>
              </w:rPr>
            </w:pPr>
          </w:p>
        </w:tc>
        <w:tc>
          <w:tcPr>
            <w:tcW w:w="2357" w:type="dxa"/>
            <w:tcBorders>
              <w:top w:val="nil"/>
              <w:left w:val="nil"/>
              <w:bottom w:val="single" w:sz="4" w:space="0" w:color="auto"/>
              <w:right w:val="single" w:sz="4" w:space="0" w:color="auto"/>
            </w:tcBorders>
            <w:noWrap/>
            <w:vAlign w:val="bottom"/>
            <w:hideMark/>
          </w:tcPr>
          <w:p w14:paraId="53C6F002" w14:textId="51A1FD29"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Compliance with Regulations</w:t>
            </w:r>
          </w:p>
        </w:tc>
        <w:tc>
          <w:tcPr>
            <w:tcW w:w="1149" w:type="dxa"/>
            <w:tcBorders>
              <w:top w:val="nil"/>
              <w:left w:val="nil"/>
              <w:bottom w:val="single" w:sz="4" w:space="0" w:color="auto"/>
              <w:right w:val="single" w:sz="4" w:space="0" w:color="auto"/>
            </w:tcBorders>
            <w:noWrap/>
            <w:vAlign w:val="center"/>
            <w:hideMark/>
          </w:tcPr>
          <w:p w14:paraId="11F24D94"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882" w:type="dxa"/>
            <w:tcBorders>
              <w:top w:val="nil"/>
              <w:left w:val="nil"/>
              <w:bottom w:val="single" w:sz="4" w:space="0" w:color="auto"/>
              <w:right w:val="single" w:sz="4" w:space="0" w:color="auto"/>
            </w:tcBorders>
            <w:noWrap/>
            <w:vAlign w:val="center"/>
            <w:hideMark/>
          </w:tcPr>
          <w:p w14:paraId="1796D9DF"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c>
          <w:tcPr>
            <w:tcW w:w="1251" w:type="dxa"/>
            <w:tcBorders>
              <w:top w:val="nil"/>
              <w:left w:val="nil"/>
              <w:bottom w:val="single" w:sz="4" w:space="0" w:color="auto"/>
              <w:right w:val="single" w:sz="4" w:space="0" w:color="auto"/>
            </w:tcBorders>
            <w:noWrap/>
            <w:vAlign w:val="center"/>
            <w:hideMark/>
          </w:tcPr>
          <w:p w14:paraId="1130EED8"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149" w:type="dxa"/>
            <w:tcBorders>
              <w:top w:val="nil"/>
              <w:left w:val="nil"/>
              <w:bottom w:val="single" w:sz="4" w:space="0" w:color="auto"/>
              <w:right w:val="single" w:sz="4" w:space="0" w:color="auto"/>
            </w:tcBorders>
            <w:noWrap/>
            <w:vAlign w:val="center"/>
            <w:hideMark/>
          </w:tcPr>
          <w:p w14:paraId="1D479C1A"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1098" w:type="dxa"/>
            <w:tcBorders>
              <w:top w:val="nil"/>
              <w:left w:val="nil"/>
              <w:bottom w:val="single" w:sz="4" w:space="0" w:color="auto"/>
              <w:right w:val="single" w:sz="4" w:space="0" w:color="auto"/>
            </w:tcBorders>
            <w:noWrap/>
            <w:vAlign w:val="center"/>
            <w:hideMark/>
          </w:tcPr>
          <w:p w14:paraId="5F3C5DC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7</w:t>
            </w:r>
          </w:p>
        </w:tc>
        <w:tc>
          <w:tcPr>
            <w:tcW w:w="1251" w:type="dxa"/>
            <w:tcBorders>
              <w:top w:val="nil"/>
              <w:left w:val="nil"/>
              <w:bottom w:val="single" w:sz="4" w:space="0" w:color="auto"/>
              <w:right w:val="single" w:sz="4" w:space="0" w:color="auto"/>
            </w:tcBorders>
            <w:noWrap/>
            <w:vAlign w:val="center"/>
            <w:hideMark/>
          </w:tcPr>
          <w:p w14:paraId="29E73879"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w:t>
            </w:r>
          </w:p>
        </w:tc>
      </w:tr>
    </w:tbl>
    <w:p w14:paraId="7F25FBF1" w14:textId="4537969D" w:rsidR="006B1F1F" w:rsidRPr="00B25835" w:rsidRDefault="006B1F1F" w:rsidP="00F40C31">
      <w:pPr>
        <w:pStyle w:val="Heading2"/>
        <w:spacing w:before="0"/>
        <w:jc w:val="right"/>
        <w:rPr>
          <w:rFonts w:ascii="Times New Roman" w:hAnsi="Times New Roman" w:cs="Times New Roman"/>
          <w:bCs/>
          <w:i/>
          <w:iCs/>
          <w:color w:val="000000" w:themeColor="text1"/>
          <w:sz w:val="28"/>
          <w:szCs w:val="28"/>
          <w:lang w:val="vi-VN"/>
        </w:rPr>
      </w:pPr>
      <w:r w:rsidRPr="00B25835">
        <w:rPr>
          <w:rFonts w:ascii="Times New Roman" w:hAnsi="Times New Roman" w:cs="Times New Roman"/>
          <w:bCs/>
          <w:i/>
          <w:iCs/>
          <w:color w:val="000000" w:themeColor="text1"/>
          <w:sz w:val="28"/>
          <w:szCs w:val="28"/>
          <w:lang w:val="vi-VN"/>
        </w:rPr>
        <w:t>(</w:t>
      </w:r>
      <w:r w:rsidR="00897748" w:rsidRPr="00B25835">
        <w:rPr>
          <w:rFonts w:ascii="Times New Roman" w:hAnsi="Times New Roman" w:cs="Times New Roman"/>
          <w:color w:val="auto"/>
          <w:sz w:val="28"/>
          <w:szCs w:val="28"/>
        </w:rPr>
        <w:t>Source: Data from the Professional Department – Shining Star Montessori System</w:t>
      </w:r>
      <w:r w:rsidRPr="00B25835">
        <w:rPr>
          <w:rFonts w:ascii="Times New Roman" w:hAnsi="Times New Roman" w:cs="Times New Roman"/>
          <w:bCs/>
          <w:i/>
          <w:iCs/>
          <w:color w:val="000000" w:themeColor="text1"/>
          <w:sz w:val="28"/>
          <w:szCs w:val="28"/>
          <w:lang w:val="vi-VN"/>
        </w:rPr>
        <w:t>)</w:t>
      </w:r>
    </w:p>
    <w:p w14:paraId="03180A09" w14:textId="77777777" w:rsidR="00000209" w:rsidRPr="00B25835" w:rsidRDefault="00000209">
      <w:pPr>
        <w:rPr>
          <w:rFonts w:ascii="Times New Roman" w:eastAsia="Times New Roman" w:hAnsi="Times New Roman" w:cs="Times New Roman"/>
          <w:b/>
          <w:iCs/>
          <w:sz w:val="28"/>
          <w:szCs w:val="28"/>
        </w:rPr>
      </w:pPr>
      <w:r w:rsidRPr="00B25835">
        <w:rPr>
          <w:rFonts w:ascii="Times New Roman" w:hAnsi="Times New Roman" w:cs="Times New Roman"/>
          <w:b/>
          <w:i/>
          <w:sz w:val="28"/>
          <w:szCs w:val="28"/>
        </w:rPr>
        <w:br w:type="page"/>
      </w:r>
    </w:p>
    <w:p w14:paraId="6C5C98FF" w14:textId="35D9E44C" w:rsidR="006B1F1F" w:rsidRPr="00B25835" w:rsidRDefault="00897748" w:rsidP="00F40C31">
      <w:pPr>
        <w:pStyle w:val="Caption"/>
        <w:keepNext/>
        <w:spacing w:after="0"/>
        <w:jc w:val="center"/>
        <w:rPr>
          <w:b/>
          <w:bCs/>
          <w:i w:val="0"/>
          <w:iCs w:val="0"/>
          <w:color w:val="auto"/>
          <w:sz w:val="28"/>
          <w:szCs w:val="28"/>
          <w:lang w:val="vi-VN"/>
        </w:rPr>
      </w:pPr>
      <w:r w:rsidRPr="00B25835">
        <w:rPr>
          <w:b/>
          <w:i w:val="0"/>
          <w:color w:val="auto"/>
          <w:sz w:val="28"/>
          <w:szCs w:val="28"/>
        </w:rPr>
        <w:lastRenderedPageBreak/>
        <w:t>Table 4.5. Survey on Teachers’ Satisfaction After Implementing Measure 2</w:t>
      </w:r>
    </w:p>
    <w:tbl>
      <w:tblPr>
        <w:tblW w:w="10496" w:type="dxa"/>
        <w:jc w:val="center"/>
        <w:tblLook w:val="04A0" w:firstRow="1" w:lastRow="0" w:firstColumn="1" w:lastColumn="0" w:noHBand="0" w:noVBand="1"/>
      </w:tblPr>
      <w:tblGrid>
        <w:gridCol w:w="5335"/>
        <w:gridCol w:w="913"/>
        <w:gridCol w:w="865"/>
        <w:gridCol w:w="792"/>
        <w:gridCol w:w="913"/>
        <w:gridCol w:w="846"/>
        <w:gridCol w:w="832"/>
      </w:tblGrid>
      <w:tr w:rsidR="006B1F1F" w:rsidRPr="00B25835" w14:paraId="09626666" w14:textId="77777777" w:rsidTr="001D676F">
        <w:trPr>
          <w:trHeight w:val="310"/>
          <w:tblHeader/>
          <w:jc w:val="center"/>
        </w:trPr>
        <w:tc>
          <w:tcPr>
            <w:tcW w:w="5335" w:type="dxa"/>
            <w:vMerge w:val="restart"/>
            <w:tcBorders>
              <w:top w:val="single" w:sz="4" w:space="0" w:color="auto"/>
              <w:left w:val="single" w:sz="4" w:space="0" w:color="auto"/>
              <w:bottom w:val="single" w:sz="4" w:space="0" w:color="auto"/>
              <w:right w:val="single" w:sz="4" w:space="0" w:color="auto"/>
            </w:tcBorders>
            <w:noWrap/>
            <w:vAlign w:val="center"/>
            <w:hideMark/>
          </w:tcPr>
          <w:p w14:paraId="37667090" w14:textId="35AC319B" w:rsidR="006B1F1F" w:rsidRPr="00B25835" w:rsidRDefault="009233BD" w:rsidP="00F40C31">
            <w:pPr>
              <w:jc w:val="center"/>
              <w:rPr>
                <w:rFonts w:ascii="Times New Roman" w:hAnsi="Times New Roman" w:cs="Times New Roman"/>
                <w:b/>
                <w:sz w:val="28"/>
                <w:szCs w:val="28"/>
              </w:rPr>
            </w:pPr>
            <w:r w:rsidRPr="00B25835">
              <w:rPr>
                <w:rFonts w:ascii="Times New Roman" w:hAnsi="Times New Roman" w:cs="Times New Roman"/>
                <w:b/>
                <w:sz w:val="28"/>
                <w:szCs w:val="28"/>
              </w:rPr>
              <w:t>Evaluation Items</w:t>
            </w:r>
          </w:p>
        </w:tc>
        <w:tc>
          <w:tcPr>
            <w:tcW w:w="2570" w:type="dxa"/>
            <w:gridSpan w:val="3"/>
            <w:tcBorders>
              <w:top w:val="single" w:sz="4" w:space="0" w:color="auto"/>
              <w:left w:val="nil"/>
              <w:bottom w:val="single" w:sz="4" w:space="0" w:color="auto"/>
              <w:right w:val="single" w:sz="4" w:space="0" w:color="auto"/>
            </w:tcBorders>
            <w:noWrap/>
            <w:vAlign w:val="center"/>
            <w:hideMark/>
          </w:tcPr>
          <w:p w14:paraId="6FF91CF3" w14:textId="18D78034"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sz w:val="28"/>
                <w:szCs w:val="28"/>
              </w:rPr>
              <w:t>School Year</w:t>
            </w:r>
            <w:r w:rsidR="006B1F1F" w:rsidRPr="00B25835">
              <w:rPr>
                <w:rFonts w:ascii="Times New Roman" w:hAnsi="Times New Roman" w:cs="Times New Roman"/>
                <w:b/>
                <w:bCs/>
                <w:color w:val="000000" w:themeColor="text1"/>
                <w:sz w:val="28"/>
                <w:szCs w:val="28"/>
              </w:rPr>
              <w:t xml:space="preserve"> 2023-2024</w:t>
            </w:r>
          </w:p>
        </w:tc>
        <w:tc>
          <w:tcPr>
            <w:tcW w:w="2591" w:type="dxa"/>
            <w:gridSpan w:val="3"/>
            <w:tcBorders>
              <w:top w:val="single" w:sz="4" w:space="0" w:color="auto"/>
              <w:left w:val="nil"/>
              <w:bottom w:val="single" w:sz="4" w:space="0" w:color="auto"/>
              <w:right w:val="single" w:sz="4" w:space="0" w:color="auto"/>
            </w:tcBorders>
            <w:noWrap/>
            <w:vAlign w:val="center"/>
            <w:hideMark/>
          </w:tcPr>
          <w:p w14:paraId="42D891E9" w14:textId="5A6D4072"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sz w:val="28"/>
                <w:szCs w:val="28"/>
              </w:rPr>
              <w:t>School Year</w:t>
            </w:r>
            <w:r w:rsidRPr="00B25835">
              <w:rPr>
                <w:rFonts w:ascii="Times New Roman" w:hAnsi="Times New Roman" w:cs="Times New Roman"/>
                <w:b/>
                <w:bCs/>
                <w:color w:val="000000" w:themeColor="text1"/>
                <w:sz w:val="28"/>
                <w:szCs w:val="28"/>
              </w:rPr>
              <w:t xml:space="preserve"> </w:t>
            </w:r>
            <w:r w:rsidR="006B1F1F" w:rsidRPr="00B25835">
              <w:rPr>
                <w:rFonts w:ascii="Times New Roman" w:hAnsi="Times New Roman" w:cs="Times New Roman"/>
                <w:b/>
                <w:bCs/>
                <w:color w:val="000000" w:themeColor="text1"/>
                <w:sz w:val="28"/>
                <w:szCs w:val="28"/>
              </w:rPr>
              <w:t>2024-2025</w:t>
            </w:r>
          </w:p>
        </w:tc>
      </w:tr>
      <w:tr w:rsidR="006B1F1F" w:rsidRPr="00B25835" w14:paraId="471BE954" w14:textId="77777777" w:rsidTr="001D676F">
        <w:trPr>
          <w:trHeight w:val="310"/>
          <w:tblHeader/>
          <w:jc w:val="center"/>
        </w:trPr>
        <w:tc>
          <w:tcPr>
            <w:tcW w:w="5335" w:type="dxa"/>
            <w:vMerge/>
            <w:tcBorders>
              <w:top w:val="single" w:sz="4" w:space="0" w:color="auto"/>
              <w:left w:val="single" w:sz="4" w:space="0" w:color="auto"/>
              <w:bottom w:val="single" w:sz="4" w:space="0" w:color="auto"/>
              <w:right w:val="single" w:sz="4" w:space="0" w:color="auto"/>
            </w:tcBorders>
            <w:vAlign w:val="center"/>
            <w:hideMark/>
          </w:tcPr>
          <w:p w14:paraId="1EFF06DC" w14:textId="77777777" w:rsidR="006B1F1F" w:rsidRPr="00B25835" w:rsidRDefault="006B1F1F" w:rsidP="00F40C31">
            <w:pPr>
              <w:jc w:val="center"/>
              <w:rPr>
                <w:rFonts w:ascii="Times New Roman" w:hAnsi="Times New Roman" w:cs="Times New Roman"/>
                <w:b/>
                <w:bCs/>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38B6FB6A" w14:textId="37E5BCD4"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No</w:t>
            </w:r>
          </w:p>
        </w:tc>
        <w:tc>
          <w:tcPr>
            <w:tcW w:w="865" w:type="dxa"/>
            <w:tcBorders>
              <w:top w:val="nil"/>
              <w:left w:val="nil"/>
              <w:bottom w:val="single" w:sz="4" w:space="0" w:color="auto"/>
              <w:right w:val="single" w:sz="4" w:space="0" w:color="auto"/>
            </w:tcBorders>
            <w:noWrap/>
            <w:vAlign w:val="center"/>
            <w:hideMark/>
          </w:tcPr>
          <w:p w14:paraId="5ED7F503" w14:textId="6744BE99"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Rate</w:t>
            </w:r>
            <w:r w:rsidR="006B1F1F" w:rsidRPr="00B25835">
              <w:rPr>
                <w:rFonts w:ascii="Times New Roman" w:hAnsi="Times New Roman" w:cs="Times New Roman"/>
                <w:b/>
                <w:bCs/>
                <w:color w:val="000000" w:themeColor="text1"/>
                <w:sz w:val="28"/>
                <w:szCs w:val="28"/>
              </w:rPr>
              <w:t xml:space="preserve"> (%)</w:t>
            </w:r>
          </w:p>
        </w:tc>
        <w:tc>
          <w:tcPr>
            <w:tcW w:w="792" w:type="dxa"/>
            <w:tcBorders>
              <w:top w:val="nil"/>
              <w:left w:val="nil"/>
              <w:bottom w:val="single" w:sz="4" w:space="0" w:color="auto"/>
              <w:right w:val="single" w:sz="4" w:space="0" w:color="auto"/>
            </w:tcBorders>
            <w:noWrap/>
            <w:vAlign w:val="center"/>
            <w:hideMark/>
          </w:tcPr>
          <w:p w14:paraId="1DDF5653" w14:textId="77777777" w:rsidR="006B1F1F" w:rsidRPr="00B25835" w:rsidRDefault="006B1F1F"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ĐTB</w:t>
            </w:r>
          </w:p>
        </w:tc>
        <w:tc>
          <w:tcPr>
            <w:tcW w:w="913" w:type="dxa"/>
            <w:tcBorders>
              <w:top w:val="nil"/>
              <w:left w:val="nil"/>
              <w:bottom w:val="single" w:sz="4" w:space="0" w:color="auto"/>
              <w:right w:val="single" w:sz="4" w:space="0" w:color="auto"/>
            </w:tcBorders>
            <w:noWrap/>
            <w:vAlign w:val="center"/>
            <w:hideMark/>
          </w:tcPr>
          <w:p w14:paraId="1BFF66A7" w14:textId="51BCAB88"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No</w:t>
            </w:r>
          </w:p>
        </w:tc>
        <w:tc>
          <w:tcPr>
            <w:tcW w:w="846" w:type="dxa"/>
            <w:tcBorders>
              <w:top w:val="nil"/>
              <w:left w:val="nil"/>
              <w:bottom w:val="single" w:sz="4" w:space="0" w:color="auto"/>
              <w:right w:val="single" w:sz="4" w:space="0" w:color="auto"/>
            </w:tcBorders>
            <w:noWrap/>
            <w:vAlign w:val="center"/>
            <w:hideMark/>
          </w:tcPr>
          <w:p w14:paraId="3011C67F" w14:textId="6CF31D57"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Rate</w:t>
            </w:r>
            <w:r w:rsidR="006B1F1F" w:rsidRPr="00B25835">
              <w:rPr>
                <w:rFonts w:ascii="Times New Roman" w:hAnsi="Times New Roman" w:cs="Times New Roman"/>
                <w:b/>
                <w:bCs/>
                <w:color w:val="000000" w:themeColor="text1"/>
                <w:sz w:val="28"/>
                <w:szCs w:val="28"/>
              </w:rPr>
              <w:t xml:space="preserve"> (%)</w:t>
            </w:r>
          </w:p>
        </w:tc>
        <w:tc>
          <w:tcPr>
            <w:tcW w:w="832" w:type="dxa"/>
            <w:tcBorders>
              <w:top w:val="nil"/>
              <w:left w:val="nil"/>
              <w:bottom w:val="single" w:sz="4" w:space="0" w:color="auto"/>
              <w:right w:val="single" w:sz="4" w:space="0" w:color="auto"/>
            </w:tcBorders>
            <w:noWrap/>
            <w:vAlign w:val="center"/>
            <w:hideMark/>
          </w:tcPr>
          <w:p w14:paraId="34F8C7F6" w14:textId="77777777" w:rsidR="006B1F1F" w:rsidRPr="00B25835" w:rsidRDefault="006B1F1F"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ĐTB</w:t>
            </w:r>
          </w:p>
        </w:tc>
      </w:tr>
      <w:tr w:rsidR="006B1F1F" w:rsidRPr="00B25835" w14:paraId="5F77DAE0" w14:textId="77777777" w:rsidTr="001D676F">
        <w:trPr>
          <w:trHeight w:val="660"/>
          <w:jc w:val="center"/>
        </w:trPr>
        <w:tc>
          <w:tcPr>
            <w:tcW w:w="5335" w:type="dxa"/>
            <w:tcBorders>
              <w:top w:val="nil"/>
              <w:left w:val="single" w:sz="4" w:space="0" w:color="auto"/>
              <w:bottom w:val="single" w:sz="4" w:space="0" w:color="auto"/>
              <w:right w:val="single" w:sz="4" w:space="0" w:color="auto"/>
            </w:tcBorders>
            <w:vAlign w:val="bottom"/>
            <w:hideMark/>
          </w:tcPr>
          <w:p w14:paraId="14D327DD" w14:textId="458BDB37" w:rsidR="006B1F1F" w:rsidRPr="00B25835" w:rsidRDefault="009233BD" w:rsidP="00F40C31">
            <w:pPr>
              <w:rPr>
                <w:rFonts w:ascii="Times New Roman" w:hAnsi="Times New Roman" w:cs="Times New Roman"/>
                <w:b/>
                <w:sz w:val="28"/>
                <w:szCs w:val="28"/>
              </w:rPr>
            </w:pPr>
            <w:r w:rsidRPr="00B25835">
              <w:rPr>
                <w:rFonts w:ascii="Times New Roman" w:hAnsi="Times New Roman" w:cs="Times New Roman"/>
                <w:b/>
                <w:sz w:val="28"/>
                <w:szCs w:val="28"/>
              </w:rPr>
              <w:t>Relevance of Training Content to Job Requirements</w:t>
            </w:r>
          </w:p>
        </w:tc>
        <w:tc>
          <w:tcPr>
            <w:tcW w:w="913" w:type="dxa"/>
            <w:tcBorders>
              <w:top w:val="nil"/>
              <w:left w:val="nil"/>
              <w:bottom w:val="single" w:sz="4" w:space="0" w:color="auto"/>
              <w:right w:val="single" w:sz="4" w:space="0" w:color="auto"/>
            </w:tcBorders>
            <w:noWrap/>
            <w:vAlign w:val="bottom"/>
            <w:hideMark/>
          </w:tcPr>
          <w:p w14:paraId="03AD15CA"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865" w:type="dxa"/>
            <w:tcBorders>
              <w:top w:val="nil"/>
              <w:left w:val="nil"/>
              <w:bottom w:val="single" w:sz="4" w:space="0" w:color="auto"/>
              <w:right w:val="single" w:sz="4" w:space="0" w:color="auto"/>
            </w:tcBorders>
            <w:noWrap/>
            <w:vAlign w:val="bottom"/>
            <w:hideMark/>
          </w:tcPr>
          <w:p w14:paraId="2229AB52"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792" w:type="dxa"/>
            <w:tcBorders>
              <w:top w:val="nil"/>
              <w:left w:val="nil"/>
              <w:bottom w:val="single" w:sz="4" w:space="0" w:color="auto"/>
              <w:right w:val="single" w:sz="4" w:space="0" w:color="auto"/>
            </w:tcBorders>
            <w:noWrap/>
            <w:vAlign w:val="bottom"/>
            <w:hideMark/>
          </w:tcPr>
          <w:p w14:paraId="339E2076"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913" w:type="dxa"/>
            <w:tcBorders>
              <w:top w:val="nil"/>
              <w:left w:val="nil"/>
              <w:bottom w:val="single" w:sz="4" w:space="0" w:color="auto"/>
              <w:right w:val="single" w:sz="4" w:space="0" w:color="auto"/>
            </w:tcBorders>
            <w:noWrap/>
            <w:vAlign w:val="bottom"/>
            <w:hideMark/>
          </w:tcPr>
          <w:p w14:paraId="54502722"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846" w:type="dxa"/>
            <w:tcBorders>
              <w:top w:val="nil"/>
              <w:left w:val="nil"/>
              <w:bottom w:val="single" w:sz="4" w:space="0" w:color="auto"/>
              <w:right w:val="single" w:sz="4" w:space="0" w:color="auto"/>
            </w:tcBorders>
            <w:noWrap/>
            <w:vAlign w:val="bottom"/>
            <w:hideMark/>
          </w:tcPr>
          <w:p w14:paraId="21FA1C25"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832" w:type="dxa"/>
            <w:tcBorders>
              <w:top w:val="nil"/>
              <w:left w:val="nil"/>
              <w:bottom w:val="single" w:sz="4" w:space="0" w:color="auto"/>
              <w:right w:val="single" w:sz="4" w:space="0" w:color="auto"/>
            </w:tcBorders>
            <w:noWrap/>
            <w:vAlign w:val="bottom"/>
            <w:hideMark/>
          </w:tcPr>
          <w:p w14:paraId="13167449"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r>
      <w:tr w:rsidR="006B1F1F" w:rsidRPr="00B25835" w14:paraId="424B635D"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414B2B9" w14:textId="4F78DDD0"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Highly Relevant</w:t>
            </w:r>
          </w:p>
        </w:tc>
        <w:tc>
          <w:tcPr>
            <w:tcW w:w="913" w:type="dxa"/>
            <w:tcBorders>
              <w:top w:val="nil"/>
              <w:left w:val="nil"/>
              <w:bottom w:val="single" w:sz="4" w:space="0" w:color="auto"/>
              <w:right w:val="single" w:sz="4" w:space="0" w:color="auto"/>
            </w:tcBorders>
            <w:noWrap/>
            <w:vAlign w:val="center"/>
            <w:hideMark/>
          </w:tcPr>
          <w:p w14:paraId="7919138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38</w:t>
            </w:r>
          </w:p>
        </w:tc>
        <w:tc>
          <w:tcPr>
            <w:tcW w:w="865" w:type="dxa"/>
            <w:tcBorders>
              <w:top w:val="nil"/>
              <w:left w:val="nil"/>
              <w:bottom w:val="single" w:sz="4" w:space="0" w:color="auto"/>
              <w:right w:val="single" w:sz="4" w:space="0" w:color="auto"/>
            </w:tcBorders>
            <w:noWrap/>
            <w:vAlign w:val="center"/>
            <w:hideMark/>
          </w:tcPr>
          <w:p w14:paraId="520F4EA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50.00</w:t>
            </w:r>
          </w:p>
        </w:tc>
        <w:tc>
          <w:tcPr>
            <w:tcW w:w="792" w:type="dxa"/>
            <w:vMerge w:val="restart"/>
            <w:tcBorders>
              <w:top w:val="nil"/>
              <w:left w:val="nil"/>
              <w:right w:val="single" w:sz="4" w:space="0" w:color="auto"/>
            </w:tcBorders>
            <w:noWrap/>
            <w:vAlign w:val="center"/>
            <w:hideMark/>
          </w:tcPr>
          <w:p w14:paraId="304A2FD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4.20</w:t>
            </w:r>
          </w:p>
          <w:p w14:paraId="291B3C81" w14:textId="68A87A36" w:rsidR="006B1F1F" w:rsidRPr="00B25835" w:rsidRDefault="006B1F1F" w:rsidP="00F40C31">
            <w:pPr>
              <w:jc w:val="center"/>
              <w:rPr>
                <w:rFonts w:ascii="Times New Roman" w:hAnsi="Times New Roman" w:cs="Times New Roman"/>
                <w:color w:val="000000" w:themeColor="text1"/>
                <w:sz w:val="28"/>
                <w:szCs w:val="28"/>
              </w:rPr>
            </w:pPr>
          </w:p>
          <w:p w14:paraId="14ECE713" w14:textId="22655F42" w:rsidR="006B1F1F" w:rsidRPr="00B25835" w:rsidRDefault="006B1F1F" w:rsidP="00F40C31">
            <w:pPr>
              <w:jc w:val="center"/>
              <w:rPr>
                <w:rFonts w:ascii="Times New Roman" w:hAnsi="Times New Roman" w:cs="Times New Roman"/>
                <w:color w:val="000000" w:themeColor="text1"/>
                <w:sz w:val="28"/>
                <w:szCs w:val="28"/>
              </w:rPr>
            </w:pPr>
          </w:p>
          <w:p w14:paraId="5F697EF2" w14:textId="26042133" w:rsidR="006B1F1F" w:rsidRPr="00B25835" w:rsidRDefault="006B1F1F" w:rsidP="00F40C31">
            <w:pPr>
              <w:jc w:val="center"/>
              <w:rPr>
                <w:rFonts w:ascii="Times New Roman" w:hAnsi="Times New Roman" w:cs="Times New Roman"/>
                <w:color w:val="000000" w:themeColor="text1"/>
                <w:sz w:val="28"/>
                <w:szCs w:val="28"/>
              </w:rPr>
            </w:pPr>
          </w:p>
          <w:p w14:paraId="6D37E8D9" w14:textId="077A5A2D"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14ECABFE"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w:t>
            </w:r>
          </w:p>
        </w:tc>
        <w:tc>
          <w:tcPr>
            <w:tcW w:w="846" w:type="dxa"/>
            <w:tcBorders>
              <w:top w:val="nil"/>
              <w:left w:val="nil"/>
              <w:bottom w:val="single" w:sz="4" w:space="0" w:color="auto"/>
              <w:right w:val="single" w:sz="4" w:space="0" w:color="auto"/>
            </w:tcBorders>
            <w:noWrap/>
            <w:vAlign w:val="center"/>
            <w:hideMark/>
          </w:tcPr>
          <w:p w14:paraId="568EFD1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51.22</w:t>
            </w:r>
          </w:p>
        </w:tc>
        <w:tc>
          <w:tcPr>
            <w:tcW w:w="832" w:type="dxa"/>
            <w:vMerge w:val="restart"/>
            <w:tcBorders>
              <w:top w:val="nil"/>
              <w:left w:val="nil"/>
              <w:right w:val="single" w:sz="4" w:space="0" w:color="auto"/>
            </w:tcBorders>
            <w:noWrap/>
            <w:vAlign w:val="center"/>
            <w:hideMark/>
          </w:tcPr>
          <w:p w14:paraId="1D5ECF56" w14:textId="1D2DE2E1" w:rsidR="006B1F1F" w:rsidRPr="00B25835" w:rsidRDefault="006B1F1F" w:rsidP="002A6D48">
            <w:pPr>
              <w:jc w:val="center"/>
              <w:rPr>
                <w:rFonts w:ascii="Times New Roman" w:hAnsi="Times New Roman" w:cs="Times New Roman"/>
                <w:color w:val="000000" w:themeColor="text1"/>
                <w:sz w:val="28"/>
                <w:szCs w:val="28"/>
                <w:lang w:val="vi-VN"/>
              </w:rPr>
            </w:pPr>
            <w:r w:rsidRPr="00B25835">
              <w:rPr>
                <w:rFonts w:ascii="Times New Roman" w:hAnsi="Times New Roman" w:cs="Times New Roman"/>
                <w:color w:val="000000" w:themeColor="text1"/>
                <w:sz w:val="28"/>
                <w:szCs w:val="28"/>
              </w:rPr>
              <w:t>4.28</w:t>
            </w:r>
          </w:p>
          <w:p w14:paraId="5944DFD2" w14:textId="7566E7B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502EE204"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12FCC16" w14:textId="6B804552"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Relevant</w:t>
            </w:r>
          </w:p>
        </w:tc>
        <w:tc>
          <w:tcPr>
            <w:tcW w:w="913" w:type="dxa"/>
            <w:tcBorders>
              <w:top w:val="nil"/>
              <w:left w:val="nil"/>
              <w:bottom w:val="single" w:sz="4" w:space="0" w:color="auto"/>
              <w:right w:val="single" w:sz="4" w:space="0" w:color="auto"/>
            </w:tcBorders>
            <w:noWrap/>
            <w:vAlign w:val="center"/>
            <w:hideMark/>
          </w:tcPr>
          <w:p w14:paraId="01B5580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20</w:t>
            </w:r>
          </w:p>
        </w:tc>
        <w:tc>
          <w:tcPr>
            <w:tcW w:w="865" w:type="dxa"/>
            <w:tcBorders>
              <w:top w:val="nil"/>
              <w:left w:val="nil"/>
              <w:bottom w:val="single" w:sz="4" w:space="0" w:color="auto"/>
              <w:right w:val="single" w:sz="4" w:space="0" w:color="auto"/>
            </w:tcBorders>
            <w:noWrap/>
            <w:vAlign w:val="center"/>
            <w:hideMark/>
          </w:tcPr>
          <w:p w14:paraId="24FE33C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26.32</w:t>
            </w:r>
          </w:p>
        </w:tc>
        <w:tc>
          <w:tcPr>
            <w:tcW w:w="792" w:type="dxa"/>
            <w:vMerge/>
            <w:tcBorders>
              <w:left w:val="nil"/>
              <w:right w:val="single" w:sz="4" w:space="0" w:color="auto"/>
            </w:tcBorders>
            <w:noWrap/>
            <w:vAlign w:val="center"/>
            <w:hideMark/>
          </w:tcPr>
          <w:p w14:paraId="4714EDC0"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08F1BFC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23</w:t>
            </w:r>
          </w:p>
        </w:tc>
        <w:tc>
          <w:tcPr>
            <w:tcW w:w="846" w:type="dxa"/>
            <w:tcBorders>
              <w:top w:val="nil"/>
              <w:left w:val="nil"/>
              <w:bottom w:val="single" w:sz="4" w:space="0" w:color="auto"/>
              <w:right w:val="single" w:sz="4" w:space="0" w:color="auto"/>
            </w:tcBorders>
            <w:noWrap/>
            <w:vAlign w:val="center"/>
            <w:hideMark/>
          </w:tcPr>
          <w:p w14:paraId="3D573E1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28.05</w:t>
            </w:r>
          </w:p>
        </w:tc>
        <w:tc>
          <w:tcPr>
            <w:tcW w:w="832" w:type="dxa"/>
            <w:vMerge/>
            <w:tcBorders>
              <w:left w:val="nil"/>
              <w:right w:val="single" w:sz="4" w:space="0" w:color="auto"/>
            </w:tcBorders>
            <w:noWrap/>
            <w:vAlign w:val="center"/>
            <w:hideMark/>
          </w:tcPr>
          <w:p w14:paraId="56F6ABEF"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75A8C4A2"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1A18666" w14:textId="40CD6C8F"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Moderate</w:t>
            </w:r>
          </w:p>
        </w:tc>
        <w:tc>
          <w:tcPr>
            <w:tcW w:w="913" w:type="dxa"/>
            <w:tcBorders>
              <w:top w:val="nil"/>
              <w:left w:val="nil"/>
              <w:bottom w:val="single" w:sz="4" w:space="0" w:color="auto"/>
              <w:right w:val="single" w:sz="4" w:space="0" w:color="auto"/>
            </w:tcBorders>
            <w:noWrap/>
            <w:vAlign w:val="center"/>
            <w:hideMark/>
          </w:tcPr>
          <w:p w14:paraId="1CADD3D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865" w:type="dxa"/>
            <w:tcBorders>
              <w:top w:val="nil"/>
              <w:left w:val="nil"/>
              <w:bottom w:val="single" w:sz="4" w:space="0" w:color="auto"/>
              <w:right w:val="single" w:sz="4" w:space="0" w:color="auto"/>
            </w:tcBorders>
            <w:noWrap/>
            <w:vAlign w:val="center"/>
            <w:hideMark/>
          </w:tcPr>
          <w:p w14:paraId="53A3CDD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18.42</w:t>
            </w:r>
          </w:p>
        </w:tc>
        <w:tc>
          <w:tcPr>
            <w:tcW w:w="792" w:type="dxa"/>
            <w:vMerge/>
            <w:tcBorders>
              <w:left w:val="nil"/>
              <w:right w:val="single" w:sz="4" w:space="0" w:color="auto"/>
            </w:tcBorders>
            <w:noWrap/>
            <w:vAlign w:val="center"/>
            <w:hideMark/>
          </w:tcPr>
          <w:p w14:paraId="4E1BC369"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1A246FFC"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15</w:t>
            </w:r>
          </w:p>
        </w:tc>
        <w:tc>
          <w:tcPr>
            <w:tcW w:w="846" w:type="dxa"/>
            <w:tcBorders>
              <w:top w:val="nil"/>
              <w:left w:val="nil"/>
              <w:bottom w:val="single" w:sz="4" w:space="0" w:color="auto"/>
              <w:right w:val="single" w:sz="4" w:space="0" w:color="auto"/>
            </w:tcBorders>
            <w:noWrap/>
            <w:vAlign w:val="center"/>
            <w:hideMark/>
          </w:tcPr>
          <w:p w14:paraId="02E8CC0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18.29</w:t>
            </w:r>
          </w:p>
        </w:tc>
        <w:tc>
          <w:tcPr>
            <w:tcW w:w="832" w:type="dxa"/>
            <w:vMerge/>
            <w:tcBorders>
              <w:left w:val="nil"/>
              <w:right w:val="single" w:sz="4" w:space="0" w:color="auto"/>
            </w:tcBorders>
            <w:noWrap/>
            <w:vAlign w:val="center"/>
            <w:hideMark/>
          </w:tcPr>
          <w:p w14:paraId="37E8B65C"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5FD21C2A"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68C6A31" w14:textId="0C3F37AE"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Not Relevant</w:t>
            </w:r>
          </w:p>
        </w:tc>
        <w:tc>
          <w:tcPr>
            <w:tcW w:w="913" w:type="dxa"/>
            <w:tcBorders>
              <w:top w:val="nil"/>
              <w:left w:val="nil"/>
              <w:bottom w:val="single" w:sz="4" w:space="0" w:color="auto"/>
              <w:right w:val="single" w:sz="4" w:space="0" w:color="auto"/>
            </w:tcBorders>
            <w:noWrap/>
            <w:vAlign w:val="center"/>
            <w:hideMark/>
          </w:tcPr>
          <w:p w14:paraId="33D2D70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c>
          <w:tcPr>
            <w:tcW w:w="865" w:type="dxa"/>
            <w:tcBorders>
              <w:top w:val="nil"/>
              <w:left w:val="nil"/>
              <w:bottom w:val="single" w:sz="4" w:space="0" w:color="auto"/>
              <w:right w:val="single" w:sz="4" w:space="0" w:color="auto"/>
            </w:tcBorders>
            <w:noWrap/>
            <w:vAlign w:val="center"/>
            <w:hideMark/>
          </w:tcPr>
          <w:p w14:paraId="3A8F2F3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3.95</w:t>
            </w:r>
          </w:p>
        </w:tc>
        <w:tc>
          <w:tcPr>
            <w:tcW w:w="792" w:type="dxa"/>
            <w:vMerge/>
            <w:tcBorders>
              <w:left w:val="nil"/>
              <w:right w:val="single" w:sz="4" w:space="0" w:color="auto"/>
            </w:tcBorders>
            <w:noWrap/>
            <w:vAlign w:val="center"/>
            <w:hideMark/>
          </w:tcPr>
          <w:p w14:paraId="2212E909"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4A82BD8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846" w:type="dxa"/>
            <w:tcBorders>
              <w:top w:val="nil"/>
              <w:left w:val="nil"/>
              <w:bottom w:val="single" w:sz="4" w:space="0" w:color="auto"/>
              <w:right w:val="single" w:sz="4" w:space="0" w:color="auto"/>
            </w:tcBorders>
            <w:noWrap/>
            <w:vAlign w:val="center"/>
            <w:hideMark/>
          </w:tcPr>
          <w:p w14:paraId="14AD09C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2.44</w:t>
            </w:r>
          </w:p>
        </w:tc>
        <w:tc>
          <w:tcPr>
            <w:tcW w:w="832" w:type="dxa"/>
            <w:vMerge/>
            <w:tcBorders>
              <w:left w:val="nil"/>
              <w:right w:val="single" w:sz="4" w:space="0" w:color="auto"/>
            </w:tcBorders>
            <w:noWrap/>
            <w:vAlign w:val="center"/>
            <w:hideMark/>
          </w:tcPr>
          <w:p w14:paraId="4D5C0FAC"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7126BFA3"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A8F5991" w14:textId="3556AEB7"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Highly Not Relevant</w:t>
            </w:r>
          </w:p>
        </w:tc>
        <w:tc>
          <w:tcPr>
            <w:tcW w:w="913" w:type="dxa"/>
            <w:tcBorders>
              <w:top w:val="nil"/>
              <w:left w:val="nil"/>
              <w:bottom w:val="single" w:sz="4" w:space="0" w:color="auto"/>
              <w:right w:val="single" w:sz="4" w:space="0" w:color="auto"/>
            </w:tcBorders>
            <w:noWrap/>
            <w:vAlign w:val="center"/>
            <w:hideMark/>
          </w:tcPr>
          <w:p w14:paraId="086BCF2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65" w:type="dxa"/>
            <w:tcBorders>
              <w:top w:val="nil"/>
              <w:left w:val="nil"/>
              <w:bottom w:val="single" w:sz="4" w:space="0" w:color="auto"/>
              <w:right w:val="single" w:sz="4" w:space="0" w:color="auto"/>
            </w:tcBorders>
            <w:noWrap/>
            <w:vAlign w:val="center"/>
            <w:hideMark/>
          </w:tcPr>
          <w:p w14:paraId="2AF66C2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1.32</w:t>
            </w:r>
          </w:p>
        </w:tc>
        <w:tc>
          <w:tcPr>
            <w:tcW w:w="792" w:type="dxa"/>
            <w:vMerge/>
            <w:tcBorders>
              <w:left w:val="nil"/>
              <w:bottom w:val="single" w:sz="4" w:space="0" w:color="auto"/>
              <w:right w:val="single" w:sz="4" w:space="0" w:color="auto"/>
            </w:tcBorders>
            <w:noWrap/>
            <w:vAlign w:val="center"/>
            <w:hideMark/>
          </w:tcPr>
          <w:p w14:paraId="4A9FC000"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6D95A3C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46" w:type="dxa"/>
            <w:tcBorders>
              <w:top w:val="nil"/>
              <w:left w:val="nil"/>
              <w:bottom w:val="single" w:sz="4" w:space="0" w:color="auto"/>
              <w:right w:val="single" w:sz="4" w:space="0" w:color="auto"/>
            </w:tcBorders>
            <w:noWrap/>
            <w:vAlign w:val="center"/>
            <w:hideMark/>
          </w:tcPr>
          <w:p w14:paraId="20B9ED9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832" w:type="dxa"/>
            <w:vMerge/>
            <w:tcBorders>
              <w:left w:val="nil"/>
              <w:bottom w:val="single" w:sz="4" w:space="0" w:color="auto"/>
              <w:right w:val="single" w:sz="4" w:space="0" w:color="auto"/>
            </w:tcBorders>
            <w:noWrap/>
            <w:vAlign w:val="center"/>
            <w:hideMark/>
          </w:tcPr>
          <w:p w14:paraId="17DC1538"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6579BA86" w14:textId="77777777" w:rsidTr="002A6D48">
        <w:trPr>
          <w:trHeight w:val="660"/>
          <w:jc w:val="center"/>
        </w:trPr>
        <w:tc>
          <w:tcPr>
            <w:tcW w:w="5335" w:type="dxa"/>
            <w:tcBorders>
              <w:top w:val="nil"/>
              <w:left w:val="single" w:sz="4" w:space="0" w:color="auto"/>
              <w:bottom w:val="single" w:sz="4" w:space="0" w:color="auto"/>
              <w:right w:val="single" w:sz="4" w:space="0" w:color="auto"/>
            </w:tcBorders>
            <w:vAlign w:val="bottom"/>
            <w:hideMark/>
          </w:tcPr>
          <w:p w14:paraId="7692B630" w14:textId="3220A809" w:rsidR="006B1F1F" w:rsidRPr="00B25835" w:rsidRDefault="009233BD" w:rsidP="00F40C31">
            <w:pPr>
              <w:rPr>
                <w:rFonts w:ascii="Times New Roman" w:hAnsi="Times New Roman" w:cs="Times New Roman"/>
                <w:b/>
                <w:sz w:val="28"/>
                <w:szCs w:val="28"/>
              </w:rPr>
            </w:pPr>
            <w:r w:rsidRPr="00B25835">
              <w:rPr>
                <w:rFonts w:ascii="Times New Roman" w:hAnsi="Times New Roman" w:cs="Times New Roman"/>
                <w:b/>
                <w:sz w:val="28"/>
                <w:szCs w:val="28"/>
              </w:rPr>
              <w:t>Level of Support from the Educational Institution for Teachers’ Professional Development</w:t>
            </w:r>
          </w:p>
        </w:tc>
        <w:tc>
          <w:tcPr>
            <w:tcW w:w="913" w:type="dxa"/>
            <w:tcBorders>
              <w:top w:val="nil"/>
              <w:left w:val="nil"/>
              <w:bottom w:val="single" w:sz="4" w:space="0" w:color="auto"/>
              <w:right w:val="single" w:sz="4" w:space="0" w:color="auto"/>
            </w:tcBorders>
            <w:noWrap/>
            <w:vAlign w:val="center"/>
            <w:hideMark/>
          </w:tcPr>
          <w:p w14:paraId="756457E1" w14:textId="07D43F43"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58C4A1A" w14:textId="748B907A"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12038890" w14:textId="29329FCB"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2C9AA9DF" w14:textId="1628F1CF"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44739445" w14:textId="3BD15B7B"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210C071D" w14:textId="69AF49E2"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4D64B718"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9F5A277"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Rất tốt</w:t>
            </w:r>
          </w:p>
        </w:tc>
        <w:tc>
          <w:tcPr>
            <w:tcW w:w="913" w:type="dxa"/>
            <w:tcBorders>
              <w:top w:val="nil"/>
              <w:left w:val="nil"/>
              <w:bottom w:val="single" w:sz="4" w:space="0" w:color="auto"/>
              <w:right w:val="single" w:sz="4" w:space="0" w:color="auto"/>
            </w:tcBorders>
            <w:noWrap/>
            <w:vAlign w:val="center"/>
            <w:hideMark/>
          </w:tcPr>
          <w:p w14:paraId="2F66656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45</w:t>
            </w:r>
          </w:p>
        </w:tc>
        <w:tc>
          <w:tcPr>
            <w:tcW w:w="865" w:type="dxa"/>
            <w:tcBorders>
              <w:top w:val="nil"/>
              <w:left w:val="nil"/>
              <w:bottom w:val="single" w:sz="4" w:space="0" w:color="auto"/>
              <w:right w:val="single" w:sz="4" w:space="0" w:color="auto"/>
            </w:tcBorders>
            <w:noWrap/>
            <w:vAlign w:val="center"/>
            <w:hideMark/>
          </w:tcPr>
          <w:p w14:paraId="064D06C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59.21</w:t>
            </w:r>
          </w:p>
        </w:tc>
        <w:tc>
          <w:tcPr>
            <w:tcW w:w="792" w:type="dxa"/>
            <w:vMerge w:val="restart"/>
            <w:tcBorders>
              <w:top w:val="nil"/>
              <w:left w:val="nil"/>
              <w:right w:val="single" w:sz="4" w:space="0" w:color="auto"/>
            </w:tcBorders>
            <w:noWrap/>
            <w:vAlign w:val="center"/>
            <w:hideMark/>
          </w:tcPr>
          <w:p w14:paraId="5409920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4.39</w:t>
            </w:r>
          </w:p>
          <w:p w14:paraId="0E34D870" w14:textId="04B258E5" w:rsidR="006B1F1F" w:rsidRPr="00B25835" w:rsidRDefault="006B1F1F" w:rsidP="00F40C31">
            <w:pPr>
              <w:jc w:val="center"/>
              <w:rPr>
                <w:rFonts w:ascii="Times New Roman" w:hAnsi="Times New Roman" w:cs="Times New Roman"/>
                <w:color w:val="000000" w:themeColor="text1"/>
                <w:sz w:val="28"/>
                <w:szCs w:val="28"/>
              </w:rPr>
            </w:pPr>
          </w:p>
          <w:p w14:paraId="1C6000C1" w14:textId="4908EAFC" w:rsidR="006B1F1F" w:rsidRPr="00B25835" w:rsidRDefault="006B1F1F" w:rsidP="00F40C31">
            <w:pPr>
              <w:jc w:val="center"/>
              <w:rPr>
                <w:rFonts w:ascii="Times New Roman" w:hAnsi="Times New Roman" w:cs="Times New Roman"/>
                <w:color w:val="000000" w:themeColor="text1"/>
                <w:sz w:val="28"/>
                <w:szCs w:val="28"/>
              </w:rPr>
            </w:pPr>
          </w:p>
          <w:p w14:paraId="2A09AB34" w14:textId="762B9C50" w:rsidR="006B1F1F" w:rsidRPr="00B25835" w:rsidRDefault="006B1F1F" w:rsidP="00F40C31">
            <w:pPr>
              <w:jc w:val="center"/>
              <w:rPr>
                <w:rFonts w:ascii="Times New Roman" w:hAnsi="Times New Roman" w:cs="Times New Roman"/>
                <w:color w:val="000000" w:themeColor="text1"/>
                <w:sz w:val="28"/>
                <w:szCs w:val="28"/>
              </w:rPr>
            </w:pPr>
          </w:p>
          <w:p w14:paraId="4FF9C17B" w14:textId="02188FF1"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3B80727C"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47</w:t>
            </w:r>
          </w:p>
        </w:tc>
        <w:tc>
          <w:tcPr>
            <w:tcW w:w="846" w:type="dxa"/>
            <w:tcBorders>
              <w:top w:val="nil"/>
              <w:left w:val="nil"/>
              <w:bottom w:val="single" w:sz="4" w:space="0" w:color="auto"/>
              <w:right w:val="single" w:sz="4" w:space="0" w:color="auto"/>
            </w:tcBorders>
            <w:noWrap/>
            <w:vAlign w:val="center"/>
            <w:hideMark/>
          </w:tcPr>
          <w:p w14:paraId="49B4E0FA"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57.32</w:t>
            </w:r>
          </w:p>
        </w:tc>
        <w:tc>
          <w:tcPr>
            <w:tcW w:w="832" w:type="dxa"/>
            <w:vMerge w:val="restart"/>
            <w:tcBorders>
              <w:top w:val="nil"/>
              <w:left w:val="nil"/>
              <w:right w:val="single" w:sz="4" w:space="0" w:color="auto"/>
            </w:tcBorders>
            <w:noWrap/>
            <w:vAlign w:val="center"/>
            <w:hideMark/>
          </w:tcPr>
          <w:p w14:paraId="017DAD0F" w14:textId="676EB54B" w:rsidR="006B1F1F" w:rsidRPr="00B25835" w:rsidRDefault="006B1F1F" w:rsidP="002A6D48">
            <w:pPr>
              <w:jc w:val="center"/>
              <w:rPr>
                <w:rFonts w:ascii="Times New Roman" w:hAnsi="Times New Roman" w:cs="Times New Roman"/>
                <w:color w:val="000000" w:themeColor="text1"/>
                <w:sz w:val="28"/>
                <w:szCs w:val="28"/>
                <w:lang w:val="vi-VN"/>
              </w:rPr>
            </w:pPr>
            <w:r w:rsidRPr="00B25835">
              <w:rPr>
                <w:rFonts w:ascii="Times New Roman" w:hAnsi="Times New Roman" w:cs="Times New Roman"/>
                <w:color w:val="000000" w:themeColor="text1"/>
                <w:sz w:val="28"/>
                <w:szCs w:val="28"/>
              </w:rPr>
              <w:t>4.46</w:t>
            </w:r>
          </w:p>
        </w:tc>
      </w:tr>
      <w:tr w:rsidR="006B1F1F" w:rsidRPr="00B25835" w14:paraId="5969484F"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BD0F8BA" w14:textId="12E5A8AC"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Good</w:t>
            </w:r>
          </w:p>
        </w:tc>
        <w:tc>
          <w:tcPr>
            <w:tcW w:w="913" w:type="dxa"/>
            <w:tcBorders>
              <w:top w:val="nil"/>
              <w:left w:val="nil"/>
              <w:bottom w:val="single" w:sz="4" w:space="0" w:color="auto"/>
              <w:right w:val="single" w:sz="4" w:space="0" w:color="auto"/>
            </w:tcBorders>
            <w:noWrap/>
            <w:vAlign w:val="center"/>
            <w:hideMark/>
          </w:tcPr>
          <w:p w14:paraId="0AE2B0D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w:t>
            </w:r>
          </w:p>
        </w:tc>
        <w:tc>
          <w:tcPr>
            <w:tcW w:w="865" w:type="dxa"/>
            <w:tcBorders>
              <w:top w:val="nil"/>
              <w:left w:val="nil"/>
              <w:bottom w:val="single" w:sz="4" w:space="0" w:color="auto"/>
              <w:right w:val="single" w:sz="4" w:space="0" w:color="auto"/>
            </w:tcBorders>
            <w:noWrap/>
            <w:vAlign w:val="center"/>
            <w:hideMark/>
          </w:tcPr>
          <w:p w14:paraId="35A6131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23.68</w:t>
            </w:r>
          </w:p>
        </w:tc>
        <w:tc>
          <w:tcPr>
            <w:tcW w:w="792" w:type="dxa"/>
            <w:vMerge/>
            <w:tcBorders>
              <w:left w:val="nil"/>
              <w:right w:val="single" w:sz="4" w:space="0" w:color="auto"/>
            </w:tcBorders>
            <w:noWrap/>
            <w:vAlign w:val="center"/>
            <w:hideMark/>
          </w:tcPr>
          <w:p w14:paraId="3F368EE1"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2B14127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26</w:t>
            </w:r>
          </w:p>
        </w:tc>
        <w:tc>
          <w:tcPr>
            <w:tcW w:w="846" w:type="dxa"/>
            <w:tcBorders>
              <w:top w:val="nil"/>
              <w:left w:val="nil"/>
              <w:bottom w:val="single" w:sz="4" w:space="0" w:color="auto"/>
              <w:right w:val="single" w:sz="4" w:space="0" w:color="auto"/>
            </w:tcBorders>
            <w:noWrap/>
            <w:vAlign w:val="center"/>
            <w:hideMark/>
          </w:tcPr>
          <w:p w14:paraId="3C148EE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31.71</w:t>
            </w:r>
          </w:p>
        </w:tc>
        <w:tc>
          <w:tcPr>
            <w:tcW w:w="832" w:type="dxa"/>
            <w:vMerge/>
            <w:tcBorders>
              <w:left w:val="nil"/>
              <w:right w:val="single" w:sz="4" w:space="0" w:color="auto"/>
            </w:tcBorders>
            <w:noWrap/>
            <w:vAlign w:val="center"/>
            <w:hideMark/>
          </w:tcPr>
          <w:p w14:paraId="7BBB3EE8"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2B19D7E1"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707EC9F" w14:textId="6F358398"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Average</w:t>
            </w:r>
          </w:p>
        </w:tc>
        <w:tc>
          <w:tcPr>
            <w:tcW w:w="913" w:type="dxa"/>
            <w:tcBorders>
              <w:top w:val="nil"/>
              <w:left w:val="nil"/>
              <w:bottom w:val="single" w:sz="4" w:space="0" w:color="auto"/>
              <w:right w:val="single" w:sz="4" w:space="0" w:color="auto"/>
            </w:tcBorders>
            <w:noWrap/>
            <w:vAlign w:val="center"/>
            <w:hideMark/>
          </w:tcPr>
          <w:p w14:paraId="460D552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11</w:t>
            </w:r>
          </w:p>
        </w:tc>
        <w:tc>
          <w:tcPr>
            <w:tcW w:w="865" w:type="dxa"/>
            <w:tcBorders>
              <w:top w:val="nil"/>
              <w:left w:val="nil"/>
              <w:bottom w:val="single" w:sz="4" w:space="0" w:color="auto"/>
              <w:right w:val="single" w:sz="4" w:space="0" w:color="auto"/>
            </w:tcBorders>
            <w:noWrap/>
            <w:vAlign w:val="center"/>
            <w:hideMark/>
          </w:tcPr>
          <w:p w14:paraId="08884DE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14.47</w:t>
            </w:r>
          </w:p>
        </w:tc>
        <w:tc>
          <w:tcPr>
            <w:tcW w:w="792" w:type="dxa"/>
            <w:vMerge/>
            <w:tcBorders>
              <w:left w:val="nil"/>
              <w:right w:val="single" w:sz="4" w:space="0" w:color="auto"/>
            </w:tcBorders>
            <w:noWrap/>
            <w:vAlign w:val="center"/>
            <w:hideMark/>
          </w:tcPr>
          <w:p w14:paraId="70223CA2"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6C7D1440"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c>
          <w:tcPr>
            <w:tcW w:w="846" w:type="dxa"/>
            <w:tcBorders>
              <w:top w:val="nil"/>
              <w:left w:val="nil"/>
              <w:bottom w:val="single" w:sz="4" w:space="0" w:color="auto"/>
              <w:right w:val="single" w:sz="4" w:space="0" w:color="auto"/>
            </w:tcBorders>
            <w:noWrap/>
            <w:vAlign w:val="center"/>
            <w:hideMark/>
          </w:tcPr>
          <w:p w14:paraId="157ECFC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10.98</w:t>
            </w:r>
          </w:p>
        </w:tc>
        <w:tc>
          <w:tcPr>
            <w:tcW w:w="832" w:type="dxa"/>
            <w:vMerge/>
            <w:tcBorders>
              <w:left w:val="nil"/>
              <w:right w:val="single" w:sz="4" w:space="0" w:color="auto"/>
            </w:tcBorders>
            <w:noWrap/>
            <w:vAlign w:val="center"/>
            <w:hideMark/>
          </w:tcPr>
          <w:p w14:paraId="3CF55710"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18049957"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97BAF21" w14:textId="3FB82FB9"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Below Average</w:t>
            </w:r>
          </w:p>
        </w:tc>
        <w:tc>
          <w:tcPr>
            <w:tcW w:w="913" w:type="dxa"/>
            <w:tcBorders>
              <w:top w:val="nil"/>
              <w:left w:val="nil"/>
              <w:bottom w:val="single" w:sz="4" w:space="0" w:color="auto"/>
              <w:right w:val="single" w:sz="4" w:space="0" w:color="auto"/>
            </w:tcBorders>
            <w:noWrap/>
            <w:vAlign w:val="center"/>
            <w:hideMark/>
          </w:tcPr>
          <w:p w14:paraId="38FA370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865" w:type="dxa"/>
            <w:tcBorders>
              <w:top w:val="nil"/>
              <w:left w:val="nil"/>
              <w:bottom w:val="single" w:sz="4" w:space="0" w:color="auto"/>
              <w:right w:val="single" w:sz="4" w:space="0" w:color="auto"/>
            </w:tcBorders>
            <w:noWrap/>
            <w:vAlign w:val="center"/>
            <w:hideMark/>
          </w:tcPr>
          <w:p w14:paraId="721E615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2.63</w:t>
            </w:r>
          </w:p>
        </w:tc>
        <w:tc>
          <w:tcPr>
            <w:tcW w:w="792" w:type="dxa"/>
            <w:vMerge/>
            <w:tcBorders>
              <w:left w:val="nil"/>
              <w:right w:val="single" w:sz="4" w:space="0" w:color="auto"/>
            </w:tcBorders>
            <w:noWrap/>
            <w:vAlign w:val="center"/>
            <w:hideMark/>
          </w:tcPr>
          <w:p w14:paraId="1289E163"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4E985A3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46" w:type="dxa"/>
            <w:tcBorders>
              <w:top w:val="nil"/>
              <w:left w:val="nil"/>
              <w:bottom w:val="single" w:sz="4" w:space="0" w:color="auto"/>
              <w:right w:val="single" w:sz="4" w:space="0" w:color="auto"/>
            </w:tcBorders>
            <w:noWrap/>
            <w:vAlign w:val="center"/>
            <w:hideMark/>
          </w:tcPr>
          <w:p w14:paraId="45CA0C9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832" w:type="dxa"/>
            <w:vMerge/>
            <w:tcBorders>
              <w:left w:val="nil"/>
              <w:right w:val="single" w:sz="4" w:space="0" w:color="auto"/>
            </w:tcBorders>
            <w:noWrap/>
            <w:vAlign w:val="center"/>
            <w:hideMark/>
          </w:tcPr>
          <w:p w14:paraId="73517BBB"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69603084"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37B615F" w14:textId="6CD392B0"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Poor</w:t>
            </w:r>
          </w:p>
        </w:tc>
        <w:tc>
          <w:tcPr>
            <w:tcW w:w="913" w:type="dxa"/>
            <w:tcBorders>
              <w:top w:val="nil"/>
              <w:left w:val="nil"/>
              <w:bottom w:val="single" w:sz="4" w:space="0" w:color="auto"/>
              <w:right w:val="single" w:sz="4" w:space="0" w:color="auto"/>
            </w:tcBorders>
            <w:noWrap/>
            <w:vAlign w:val="center"/>
            <w:hideMark/>
          </w:tcPr>
          <w:p w14:paraId="2F5326E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65" w:type="dxa"/>
            <w:tcBorders>
              <w:top w:val="nil"/>
              <w:left w:val="nil"/>
              <w:bottom w:val="single" w:sz="4" w:space="0" w:color="auto"/>
              <w:right w:val="single" w:sz="4" w:space="0" w:color="auto"/>
            </w:tcBorders>
            <w:noWrap/>
            <w:vAlign w:val="center"/>
            <w:hideMark/>
          </w:tcPr>
          <w:p w14:paraId="2408E20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792" w:type="dxa"/>
            <w:vMerge/>
            <w:tcBorders>
              <w:left w:val="nil"/>
              <w:bottom w:val="single" w:sz="4" w:space="0" w:color="auto"/>
              <w:right w:val="single" w:sz="4" w:space="0" w:color="auto"/>
            </w:tcBorders>
            <w:noWrap/>
            <w:vAlign w:val="center"/>
            <w:hideMark/>
          </w:tcPr>
          <w:p w14:paraId="03D52761"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2354641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46" w:type="dxa"/>
            <w:tcBorders>
              <w:top w:val="nil"/>
              <w:left w:val="nil"/>
              <w:bottom w:val="single" w:sz="4" w:space="0" w:color="auto"/>
              <w:right w:val="single" w:sz="4" w:space="0" w:color="auto"/>
            </w:tcBorders>
            <w:noWrap/>
            <w:vAlign w:val="center"/>
            <w:hideMark/>
          </w:tcPr>
          <w:p w14:paraId="7791AF5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832" w:type="dxa"/>
            <w:vMerge/>
            <w:tcBorders>
              <w:left w:val="nil"/>
              <w:bottom w:val="single" w:sz="4" w:space="0" w:color="auto"/>
              <w:right w:val="single" w:sz="4" w:space="0" w:color="auto"/>
            </w:tcBorders>
            <w:noWrap/>
            <w:vAlign w:val="center"/>
            <w:hideMark/>
          </w:tcPr>
          <w:p w14:paraId="2B013BCF"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4DF49C5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A321A43" w14:textId="38A7C489" w:rsidR="006B1F1F" w:rsidRPr="00B25835" w:rsidRDefault="009233BD" w:rsidP="00F40C31">
            <w:pPr>
              <w:rPr>
                <w:rFonts w:ascii="Times New Roman" w:hAnsi="Times New Roman" w:cs="Times New Roman"/>
                <w:b/>
                <w:sz w:val="28"/>
                <w:szCs w:val="28"/>
              </w:rPr>
            </w:pPr>
            <w:r w:rsidRPr="00B25835">
              <w:rPr>
                <w:rFonts w:ascii="Times New Roman" w:hAnsi="Times New Roman" w:cs="Times New Roman"/>
                <w:b/>
                <w:sz w:val="28"/>
                <w:szCs w:val="28"/>
              </w:rPr>
              <w:t>Factors Affecting Work Motivation</w:t>
            </w:r>
          </w:p>
        </w:tc>
        <w:tc>
          <w:tcPr>
            <w:tcW w:w="913" w:type="dxa"/>
            <w:tcBorders>
              <w:top w:val="nil"/>
              <w:left w:val="nil"/>
              <w:bottom w:val="single" w:sz="4" w:space="0" w:color="auto"/>
              <w:right w:val="single" w:sz="4" w:space="0" w:color="auto"/>
            </w:tcBorders>
            <w:noWrap/>
            <w:vAlign w:val="center"/>
            <w:hideMark/>
          </w:tcPr>
          <w:p w14:paraId="5F263BCD" w14:textId="5AFBA52B"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58D121E7" w14:textId="02FC3FFC"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6A0E937A" w14:textId="222F6676"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4C3C9320" w14:textId="0F7A9464"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4AE50A5E" w14:textId="6C9B6A6F"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4FCB8686" w14:textId="214F27AD"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2D74A07A"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C1FAC3F" w14:textId="04B2A375"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Positive Work Environment</w:t>
            </w:r>
          </w:p>
        </w:tc>
        <w:tc>
          <w:tcPr>
            <w:tcW w:w="913" w:type="dxa"/>
            <w:tcBorders>
              <w:top w:val="nil"/>
              <w:left w:val="nil"/>
              <w:bottom w:val="single" w:sz="4" w:space="0" w:color="auto"/>
              <w:right w:val="single" w:sz="4" w:space="0" w:color="auto"/>
            </w:tcBorders>
            <w:noWrap/>
            <w:vAlign w:val="center"/>
            <w:hideMark/>
          </w:tcPr>
          <w:p w14:paraId="261FCE85" w14:textId="74B1DB5B"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D4291CB" w14:textId="66392525"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6DDFEB8A"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4.35</w:t>
            </w:r>
          </w:p>
        </w:tc>
        <w:tc>
          <w:tcPr>
            <w:tcW w:w="913" w:type="dxa"/>
            <w:tcBorders>
              <w:top w:val="nil"/>
              <w:left w:val="nil"/>
              <w:bottom w:val="single" w:sz="4" w:space="0" w:color="auto"/>
              <w:right w:val="single" w:sz="4" w:space="0" w:color="auto"/>
            </w:tcBorders>
            <w:noWrap/>
            <w:vAlign w:val="center"/>
            <w:hideMark/>
          </w:tcPr>
          <w:p w14:paraId="425C0252" w14:textId="3952FCA5"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5ED1E0EC" w14:textId="3FB3179D"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34AEB57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4.42</w:t>
            </w:r>
          </w:p>
        </w:tc>
      </w:tr>
      <w:tr w:rsidR="006B1F1F" w:rsidRPr="00B25835" w14:paraId="29E8940D"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E3D20AA" w14:textId="21D87DF5"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Opportunities for Professional Development</w:t>
            </w:r>
          </w:p>
        </w:tc>
        <w:tc>
          <w:tcPr>
            <w:tcW w:w="913" w:type="dxa"/>
            <w:tcBorders>
              <w:top w:val="nil"/>
              <w:left w:val="nil"/>
              <w:bottom w:val="single" w:sz="4" w:space="0" w:color="auto"/>
              <w:right w:val="single" w:sz="4" w:space="0" w:color="auto"/>
            </w:tcBorders>
            <w:noWrap/>
            <w:vAlign w:val="center"/>
            <w:hideMark/>
          </w:tcPr>
          <w:p w14:paraId="3A1B0A60" w14:textId="549DBB6C"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3A69DF04" w14:textId="422C12D3"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0A9D63A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4.28</w:t>
            </w:r>
          </w:p>
        </w:tc>
        <w:tc>
          <w:tcPr>
            <w:tcW w:w="913" w:type="dxa"/>
            <w:tcBorders>
              <w:top w:val="nil"/>
              <w:left w:val="nil"/>
              <w:bottom w:val="single" w:sz="4" w:space="0" w:color="auto"/>
              <w:right w:val="single" w:sz="4" w:space="0" w:color="auto"/>
            </w:tcBorders>
            <w:noWrap/>
            <w:vAlign w:val="center"/>
            <w:hideMark/>
          </w:tcPr>
          <w:p w14:paraId="53042D1F" w14:textId="2FDAF468"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6243CDFC" w14:textId="7DDF05C1"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5E42209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4.37</w:t>
            </w:r>
          </w:p>
        </w:tc>
      </w:tr>
      <w:tr w:rsidR="006B1F1F" w:rsidRPr="00B25835" w14:paraId="3ED595D7"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5A8478BC" w14:textId="24D3DF37"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Salary, Bonuses, and Benefits</w:t>
            </w:r>
          </w:p>
        </w:tc>
        <w:tc>
          <w:tcPr>
            <w:tcW w:w="913" w:type="dxa"/>
            <w:tcBorders>
              <w:top w:val="nil"/>
              <w:left w:val="nil"/>
              <w:bottom w:val="single" w:sz="4" w:space="0" w:color="auto"/>
              <w:right w:val="single" w:sz="4" w:space="0" w:color="auto"/>
            </w:tcBorders>
            <w:noWrap/>
            <w:vAlign w:val="center"/>
            <w:hideMark/>
          </w:tcPr>
          <w:p w14:paraId="27189F1D" w14:textId="6FECC45B"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769CD4B4" w14:textId="6935D204"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7998EDEE"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4.12</w:t>
            </w:r>
          </w:p>
        </w:tc>
        <w:tc>
          <w:tcPr>
            <w:tcW w:w="913" w:type="dxa"/>
            <w:tcBorders>
              <w:top w:val="nil"/>
              <w:left w:val="nil"/>
              <w:bottom w:val="single" w:sz="4" w:space="0" w:color="auto"/>
              <w:right w:val="single" w:sz="4" w:space="0" w:color="auto"/>
            </w:tcBorders>
            <w:noWrap/>
            <w:vAlign w:val="center"/>
            <w:hideMark/>
          </w:tcPr>
          <w:p w14:paraId="7AECBD11" w14:textId="50C6C024"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671E2DE2" w14:textId="73C5F300"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0BD328EC"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4.16</w:t>
            </w:r>
          </w:p>
        </w:tc>
      </w:tr>
      <w:tr w:rsidR="006B1F1F" w:rsidRPr="00B25835" w14:paraId="31174A7C"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2E2241C" w14:textId="552B66F1"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Recognition from Leadership and Colleagues</w:t>
            </w:r>
          </w:p>
        </w:tc>
        <w:tc>
          <w:tcPr>
            <w:tcW w:w="913" w:type="dxa"/>
            <w:tcBorders>
              <w:top w:val="nil"/>
              <w:left w:val="nil"/>
              <w:bottom w:val="single" w:sz="4" w:space="0" w:color="auto"/>
              <w:right w:val="single" w:sz="4" w:space="0" w:color="auto"/>
            </w:tcBorders>
            <w:noWrap/>
            <w:vAlign w:val="center"/>
            <w:hideMark/>
          </w:tcPr>
          <w:p w14:paraId="58901931" w14:textId="0C08439C"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B235088" w14:textId="34166DD9"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04D5422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4.08</w:t>
            </w:r>
          </w:p>
        </w:tc>
        <w:tc>
          <w:tcPr>
            <w:tcW w:w="913" w:type="dxa"/>
            <w:tcBorders>
              <w:top w:val="nil"/>
              <w:left w:val="nil"/>
              <w:bottom w:val="single" w:sz="4" w:space="0" w:color="auto"/>
              <w:right w:val="single" w:sz="4" w:space="0" w:color="auto"/>
            </w:tcBorders>
            <w:noWrap/>
            <w:vAlign w:val="center"/>
            <w:hideMark/>
          </w:tcPr>
          <w:p w14:paraId="0458B136" w14:textId="5B80DDD2"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59931791" w14:textId="79CA9FC5"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7AFC034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4.11</w:t>
            </w:r>
          </w:p>
        </w:tc>
      </w:tr>
      <w:tr w:rsidR="006B1F1F" w:rsidRPr="00B25835" w14:paraId="33D49F3A"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59142CC" w14:textId="75555ACA" w:rsidR="006B1F1F" w:rsidRPr="00B25835" w:rsidRDefault="007F5295" w:rsidP="00F40C31">
            <w:pPr>
              <w:rPr>
                <w:rFonts w:ascii="Times New Roman" w:hAnsi="Times New Roman" w:cs="Times New Roman"/>
                <w:b/>
                <w:sz w:val="28"/>
                <w:szCs w:val="28"/>
              </w:rPr>
            </w:pPr>
            <w:r w:rsidRPr="00B25835">
              <w:rPr>
                <w:rFonts w:ascii="Times New Roman" w:hAnsi="Times New Roman" w:cs="Times New Roman"/>
                <w:b/>
                <w:sz w:val="28"/>
                <w:szCs w:val="28"/>
              </w:rPr>
              <w:t>Satisfaction with Current Job</w:t>
            </w:r>
          </w:p>
        </w:tc>
        <w:tc>
          <w:tcPr>
            <w:tcW w:w="913" w:type="dxa"/>
            <w:tcBorders>
              <w:top w:val="nil"/>
              <w:left w:val="nil"/>
              <w:bottom w:val="single" w:sz="4" w:space="0" w:color="auto"/>
              <w:right w:val="single" w:sz="4" w:space="0" w:color="auto"/>
            </w:tcBorders>
            <w:noWrap/>
            <w:vAlign w:val="center"/>
            <w:hideMark/>
          </w:tcPr>
          <w:p w14:paraId="10BC7E74" w14:textId="6D604AA4"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A4BE2A9" w14:textId="221C5C02"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3C4341EA" w14:textId="350277E4"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7B4483A6" w14:textId="3ABE4463"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0E7B68C0" w14:textId="30526CA6"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2F6E4187" w14:textId="651ED83F"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63497B0C"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7EED3CF9" w14:textId="76D72CBD"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Highly Satisfied</w:t>
            </w:r>
          </w:p>
        </w:tc>
        <w:tc>
          <w:tcPr>
            <w:tcW w:w="913" w:type="dxa"/>
            <w:tcBorders>
              <w:top w:val="nil"/>
              <w:left w:val="nil"/>
              <w:bottom w:val="single" w:sz="4" w:space="0" w:color="auto"/>
              <w:right w:val="single" w:sz="4" w:space="0" w:color="auto"/>
            </w:tcBorders>
            <w:noWrap/>
            <w:vAlign w:val="center"/>
            <w:hideMark/>
          </w:tcPr>
          <w:p w14:paraId="6E49128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w:t>
            </w:r>
          </w:p>
        </w:tc>
        <w:tc>
          <w:tcPr>
            <w:tcW w:w="865" w:type="dxa"/>
            <w:tcBorders>
              <w:top w:val="nil"/>
              <w:left w:val="nil"/>
              <w:bottom w:val="single" w:sz="4" w:space="0" w:color="auto"/>
              <w:right w:val="single" w:sz="4" w:space="0" w:color="auto"/>
            </w:tcBorders>
            <w:noWrap/>
            <w:vAlign w:val="center"/>
            <w:hideMark/>
          </w:tcPr>
          <w:p w14:paraId="0459428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53.95</w:t>
            </w:r>
          </w:p>
        </w:tc>
        <w:tc>
          <w:tcPr>
            <w:tcW w:w="792" w:type="dxa"/>
            <w:tcBorders>
              <w:top w:val="nil"/>
              <w:left w:val="nil"/>
              <w:bottom w:val="single" w:sz="4" w:space="0" w:color="auto"/>
              <w:right w:val="single" w:sz="4" w:space="0" w:color="auto"/>
            </w:tcBorders>
            <w:noWrap/>
            <w:vAlign w:val="center"/>
            <w:hideMark/>
          </w:tcPr>
          <w:p w14:paraId="6F59FB6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4.26</w:t>
            </w:r>
          </w:p>
        </w:tc>
        <w:tc>
          <w:tcPr>
            <w:tcW w:w="913" w:type="dxa"/>
            <w:tcBorders>
              <w:top w:val="nil"/>
              <w:left w:val="nil"/>
              <w:bottom w:val="single" w:sz="4" w:space="0" w:color="auto"/>
              <w:right w:val="single" w:sz="4" w:space="0" w:color="auto"/>
            </w:tcBorders>
            <w:noWrap/>
            <w:vAlign w:val="center"/>
            <w:hideMark/>
          </w:tcPr>
          <w:p w14:paraId="6A0E676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49</w:t>
            </w:r>
          </w:p>
        </w:tc>
        <w:tc>
          <w:tcPr>
            <w:tcW w:w="846" w:type="dxa"/>
            <w:tcBorders>
              <w:top w:val="nil"/>
              <w:left w:val="nil"/>
              <w:bottom w:val="single" w:sz="4" w:space="0" w:color="auto"/>
              <w:right w:val="single" w:sz="4" w:space="0" w:color="auto"/>
            </w:tcBorders>
            <w:noWrap/>
            <w:vAlign w:val="center"/>
            <w:hideMark/>
          </w:tcPr>
          <w:p w14:paraId="45A18AE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59.76</w:t>
            </w:r>
          </w:p>
        </w:tc>
        <w:tc>
          <w:tcPr>
            <w:tcW w:w="832" w:type="dxa"/>
            <w:tcBorders>
              <w:top w:val="nil"/>
              <w:left w:val="nil"/>
              <w:bottom w:val="single" w:sz="4" w:space="0" w:color="auto"/>
              <w:right w:val="single" w:sz="4" w:space="0" w:color="auto"/>
            </w:tcBorders>
            <w:noWrap/>
            <w:vAlign w:val="center"/>
            <w:hideMark/>
          </w:tcPr>
          <w:p w14:paraId="615A610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4.39</w:t>
            </w:r>
          </w:p>
        </w:tc>
      </w:tr>
      <w:tr w:rsidR="006B1F1F" w:rsidRPr="00B25835" w14:paraId="1888F485"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50260F7" w14:textId="5FC48FA2"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Satisfied</w:t>
            </w:r>
          </w:p>
        </w:tc>
        <w:tc>
          <w:tcPr>
            <w:tcW w:w="913" w:type="dxa"/>
            <w:tcBorders>
              <w:top w:val="nil"/>
              <w:left w:val="nil"/>
              <w:bottom w:val="single" w:sz="4" w:space="0" w:color="auto"/>
              <w:right w:val="single" w:sz="4" w:space="0" w:color="auto"/>
            </w:tcBorders>
            <w:noWrap/>
            <w:vAlign w:val="center"/>
            <w:hideMark/>
          </w:tcPr>
          <w:p w14:paraId="174EA2E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865" w:type="dxa"/>
            <w:tcBorders>
              <w:top w:val="nil"/>
              <w:left w:val="nil"/>
              <w:bottom w:val="single" w:sz="4" w:space="0" w:color="auto"/>
              <w:right w:val="single" w:sz="4" w:space="0" w:color="auto"/>
            </w:tcBorders>
            <w:noWrap/>
            <w:vAlign w:val="center"/>
            <w:hideMark/>
          </w:tcPr>
          <w:p w14:paraId="3ECC09C0"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25.00</w:t>
            </w:r>
          </w:p>
        </w:tc>
        <w:tc>
          <w:tcPr>
            <w:tcW w:w="792" w:type="dxa"/>
            <w:tcBorders>
              <w:top w:val="nil"/>
              <w:left w:val="nil"/>
              <w:bottom w:val="single" w:sz="4" w:space="0" w:color="auto"/>
              <w:right w:val="single" w:sz="4" w:space="0" w:color="auto"/>
            </w:tcBorders>
            <w:noWrap/>
            <w:vAlign w:val="center"/>
            <w:hideMark/>
          </w:tcPr>
          <w:p w14:paraId="349EED6E" w14:textId="6B5ACEB6"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5007774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846" w:type="dxa"/>
            <w:tcBorders>
              <w:top w:val="nil"/>
              <w:left w:val="nil"/>
              <w:bottom w:val="single" w:sz="4" w:space="0" w:color="auto"/>
              <w:right w:val="single" w:sz="4" w:space="0" w:color="auto"/>
            </w:tcBorders>
            <w:noWrap/>
            <w:vAlign w:val="center"/>
            <w:hideMark/>
          </w:tcPr>
          <w:p w14:paraId="4977518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23.17</w:t>
            </w:r>
          </w:p>
        </w:tc>
        <w:tc>
          <w:tcPr>
            <w:tcW w:w="832" w:type="dxa"/>
            <w:tcBorders>
              <w:top w:val="nil"/>
              <w:left w:val="nil"/>
              <w:bottom w:val="single" w:sz="4" w:space="0" w:color="auto"/>
              <w:right w:val="single" w:sz="4" w:space="0" w:color="auto"/>
            </w:tcBorders>
            <w:noWrap/>
            <w:vAlign w:val="center"/>
            <w:hideMark/>
          </w:tcPr>
          <w:p w14:paraId="017FA27B" w14:textId="15B9168E"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4E55BBF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59194FC2" w14:textId="2D885294"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Neutral</w:t>
            </w:r>
          </w:p>
        </w:tc>
        <w:tc>
          <w:tcPr>
            <w:tcW w:w="913" w:type="dxa"/>
            <w:tcBorders>
              <w:top w:val="nil"/>
              <w:left w:val="nil"/>
              <w:bottom w:val="single" w:sz="4" w:space="0" w:color="auto"/>
              <w:right w:val="single" w:sz="4" w:space="0" w:color="auto"/>
            </w:tcBorders>
            <w:noWrap/>
            <w:vAlign w:val="center"/>
            <w:hideMark/>
          </w:tcPr>
          <w:p w14:paraId="3B15A8B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w:t>
            </w:r>
          </w:p>
        </w:tc>
        <w:tc>
          <w:tcPr>
            <w:tcW w:w="865" w:type="dxa"/>
            <w:tcBorders>
              <w:top w:val="nil"/>
              <w:left w:val="nil"/>
              <w:bottom w:val="single" w:sz="4" w:space="0" w:color="auto"/>
              <w:right w:val="single" w:sz="4" w:space="0" w:color="auto"/>
            </w:tcBorders>
            <w:noWrap/>
            <w:vAlign w:val="center"/>
            <w:hideMark/>
          </w:tcPr>
          <w:p w14:paraId="48F677E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15.79</w:t>
            </w:r>
          </w:p>
        </w:tc>
        <w:tc>
          <w:tcPr>
            <w:tcW w:w="792" w:type="dxa"/>
            <w:tcBorders>
              <w:top w:val="nil"/>
              <w:left w:val="nil"/>
              <w:bottom w:val="single" w:sz="4" w:space="0" w:color="auto"/>
              <w:right w:val="single" w:sz="4" w:space="0" w:color="auto"/>
            </w:tcBorders>
            <w:noWrap/>
            <w:vAlign w:val="center"/>
            <w:hideMark/>
          </w:tcPr>
          <w:p w14:paraId="3262C9B0" w14:textId="78A2F191"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12E0269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w:t>
            </w:r>
          </w:p>
        </w:tc>
        <w:tc>
          <w:tcPr>
            <w:tcW w:w="846" w:type="dxa"/>
            <w:tcBorders>
              <w:top w:val="nil"/>
              <w:left w:val="nil"/>
              <w:bottom w:val="single" w:sz="4" w:space="0" w:color="auto"/>
              <w:right w:val="single" w:sz="4" w:space="0" w:color="auto"/>
            </w:tcBorders>
            <w:noWrap/>
            <w:vAlign w:val="center"/>
            <w:hideMark/>
          </w:tcPr>
          <w:p w14:paraId="3C34B3B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14.63</w:t>
            </w:r>
          </w:p>
        </w:tc>
        <w:tc>
          <w:tcPr>
            <w:tcW w:w="832" w:type="dxa"/>
            <w:tcBorders>
              <w:top w:val="nil"/>
              <w:left w:val="nil"/>
              <w:bottom w:val="single" w:sz="4" w:space="0" w:color="auto"/>
              <w:right w:val="single" w:sz="4" w:space="0" w:color="auto"/>
            </w:tcBorders>
            <w:noWrap/>
            <w:vAlign w:val="center"/>
            <w:hideMark/>
          </w:tcPr>
          <w:p w14:paraId="4CE0276F" w14:textId="1E1A396B"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1F6FE1A3"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4A19E3FA" w14:textId="1F3D46EC"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Dissatisfied</w:t>
            </w:r>
          </w:p>
        </w:tc>
        <w:tc>
          <w:tcPr>
            <w:tcW w:w="913" w:type="dxa"/>
            <w:tcBorders>
              <w:top w:val="nil"/>
              <w:left w:val="nil"/>
              <w:bottom w:val="single" w:sz="4" w:space="0" w:color="auto"/>
              <w:right w:val="single" w:sz="4" w:space="0" w:color="auto"/>
            </w:tcBorders>
            <w:noWrap/>
            <w:vAlign w:val="center"/>
            <w:hideMark/>
          </w:tcPr>
          <w:p w14:paraId="5E4BCC7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c>
          <w:tcPr>
            <w:tcW w:w="865" w:type="dxa"/>
            <w:tcBorders>
              <w:top w:val="nil"/>
              <w:left w:val="nil"/>
              <w:bottom w:val="single" w:sz="4" w:space="0" w:color="auto"/>
              <w:right w:val="single" w:sz="4" w:space="0" w:color="auto"/>
            </w:tcBorders>
            <w:noWrap/>
            <w:vAlign w:val="center"/>
            <w:hideMark/>
          </w:tcPr>
          <w:p w14:paraId="1CEF67C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3.95</w:t>
            </w:r>
          </w:p>
        </w:tc>
        <w:tc>
          <w:tcPr>
            <w:tcW w:w="792" w:type="dxa"/>
            <w:tcBorders>
              <w:top w:val="nil"/>
              <w:left w:val="nil"/>
              <w:bottom w:val="single" w:sz="4" w:space="0" w:color="auto"/>
              <w:right w:val="single" w:sz="4" w:space="0" w:color="auto"/>
            </w:tcBorders>
            <w:noWrap/>
            <w:vAlign w:val="center"/>
            <w:hideMark/>
          </w:tcPr>
          <w:p w14:paraId="276D8E92" w14:textId="6F198D84"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310336E1"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46" w:type="dxa"/>
            <w:tcBorders>
              <w:top w:val="nil"/>
              <w:left w:val="nil"/>
              <w:bottom w:val="single" w:sz="4" w:space="0" w:color="auto"/>
              <w:right w:val="single" w:sz="4" w:space="0" w:color="auto"/>
            </w:tcBorders>
            <w:noWrap/>
            <w:vAlign w:val="center"/>
            <w:hideMark/>
          </w:tcPr>
          <w:p w14:paraId="635D264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1.22</w:t>
            </w:r>
          </w:p>
        </w:tc>
        <w:tc>
          <w:tcPr>
            <w:tcW w:w="832" w:type="dxa"/>
            <w:tcBorders>
              <w:top w:val="nil"/>
              <w:left w:val="nil"/>
              <w:bottom w:val="single" w:sz="4" w:space="0" w:color="auto"/>
              <w:right w:val="single" w:sz="4" w:space="0" w:color="auto"/>
            </w:tcBorders>
            <w:noWrap/>
            <w:vAlign w:val="center"/>
            <w:hideMark/>
          </w:tcPr>
          <w:p w14:paraId="0792A27A" w14:textId="42570461"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21062DC8"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22FF05A" w14:textId="54D40B13"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Very Dissatisfied</w:t>
            </w:r>
          </w:p>
        </w:tc>
        <w:tc>
          <w:tcPr>
            <w:tcW w:w="913" w:type="dxa"/>
            <w:tcBorders>
              <w:top w:val="nil"/>
              <w:left w:val="nil"/>
              <w:bottom w:val="single" w:sz="4" w:space="0" w:color="auto"/>
              <w:right w:val="single" w:sz="4" w:space="0" w:color="auto"/>
            </w:tcBorders>
            <w:noWrap/>
            <w:vAlign w:val="center"/>
            <w:hideMark/>
          </w:tcPr>
          <w:p w14:paraId="242460C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65" w:type="dxa"/>
            <w:tcBorders>
              <w:top w:val="nil"/>
              <w:left w:val="nil"/>
              <w:bottom w:val="single" w:sz="4" w:space="0" w:color="auto"/>
              <w:right w:val="single" w:sz="4" w:space="0" w:color="auto"/>
            </w:tcBorders>
            <w:noWrap/>
            <w:vAlign w:val="center"/>
            <w:hideMark/>
          </w:tcPr>
          <w:p w14:paraId="22A148A0"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1.32</w:t>
            </w:r>
          </w:p>
        </w:tc>
        <w:tc>
          <w:tcPr>
            <w:tcW w:w="792" w:type="dxa"/>
            <w:tcBorders>
              <w:top w:val="nil"/>
              <w:left w:val="nil"/>
              <w:bottom w:val="single" w:sz="4" w:space="0" w:color="auto"/>
              <w:right w:val="single" w:sz="4" w:space="0" w:color="auto"/>
            </w:tcBorders>
            <w:noWrap/>
            <w:vAlign w:val="center"/>
            <w:hideMark/>
          </w:tcPr>
          <w:p w14:paraId="206BDA8C" w14:textId="1F4FC7CB"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64ABFE1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46" w:type="dxa"/>
            <w:tcBorders>
              <w:top w:val="nil"/>
              <w:left w:val="nil"/>
              <w:bottom w:val="single" w:sz="4" w:space="0" w:color="auto"/>
              <w:right w:val="single" w:sz="4" w:space="0" w:color="auto"/>
            </w:tcBorders>
            <w:noWrap/>
            <w:vAlign w:val="center"/>
            <w:hideMark/>
          </w:tcPr>
          <w:p w14:paraId="353F419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1.22</w:t>
            </w:r>
          </w:p>
        </w:tc>
        <w:tc>
          <w:tcPr>
            <w:tcW w:w="832" w:type="dxa"/>
            <w:tcBorders>
              <w:top w:val="nil"/>
              <w:left w:val="nil"/>
              <w:bottom w:val="single" w:sz="4" w:space="0" w:color="auto"/>
              <w:right w:val="single" w:sz="4" w:space="0" w:color="auto"/>
            </w:tcBorders>
            <w:noWrap/>
            <w:vAlign w:val="center"/>
            <w:hideMark/>
          </w:tcPr>
          <w:p w14:paraId="56C364FD" w14:textId="52B08652"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7E9348E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5170C67" w14:textId="4E66C54E"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Number of Teachers Surveyed</w:t>
            </w:r>
          </w:p>
        </w:tc>
        <w:tc>
          <w:tcPr>
            <w:tcW w:w="2570" w:type="dxa"/>
            <w:gridSpan w:val="3"/>
            <w:tcBorders>
              <w:top w:val="single" w:sz="4" w:space="0" w:color="auto"/>
              <w:left w:val="nil"/>
              <w:bottom w:val="single" w:sz="4" w:space="0" w:color="auto"/>
              <w:right w:val="single" w:sz="4" w:space="0" w:color="auto"/>
            </w:tcBorders>
            <w:noWrap/>
            <w:vAlign w:val="center"/>
            <w:hideMark/>
          </w:tcPr>
          <w:p w14:paraId="60438E7A"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76</w:t>
            </w:r>
          </w:p>
        </w:tc>
        <w:tc>
          <w:tcPr>
            <w:tcW w:w="2591" w:type="dxa"/>
            <w:gridSpan w:val="3"/>
            <w:tcBorders>
              <w:top w:val="single" w:sz="4" w:space="0" w:color="auto"/>
              <w:left w:val="nil"/>
              <w:bottom w:val="single" w:sz="4" w:space="0" w:color="auto"/>
              <w:right w:val="single" w:sz="4" w:space="0" w:color="auto"/>
            </w:tcBorders>
            <w:noWrap/>
            <w:vAlign w:val="center"/>
            <w:hideMark/>
          </w:tcPr>
          <w:p w14:paraId="1ABDCDF7"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82</w:t>
            </w:r>
          </w:p>
        </w:tc>
      </w:tr>
    </w:tbl>
    <w:p w14:paraId="5466606F" w14:textId="22DD8D7B" w:rsidR="006B1F1F" w:rsidRPr="00B25835" w:rsidRDefault="006B1F1F" w:rsidP="00F40C31">
      <w:pPr>
        <w:jc w:val="right"/>
        <w:rPr>
          <w:rFonts w:ascii="Times New Roman" w:hAnsi="Times New Roman" w:cs="Times New Roman"/>
          <w:bCs/>
          <w:i/>
          <w:iCs/>
          <w:color w:val="000000" w:themeColor="text1"/>
          <w:sz w:val="28"/>
          <w:szCs w:val="28"/>
          <w:lang w:val="vi-VN"/>
        </w:rPr>
      </w:pPr>
      <w:r w:rsidRPr="00B25835">
        <w:rPr>
          <w:rFonts w:ascii="Times New Roman" w:hAnsi="Times New Roman" w:cs="Times New Roman"/>
          <w:bCs/>
          <w:i/>
          <w:iCs/>
          <w:color w:val="000000" w:themeColor="text1"/>
          <w:sz w:val="28"/>
          <w:szCs w:val="28"/>
          <w:lang w:val="vi-VN"/>
        </w:rPr>
        <w:t>(</w:t>
      </w:r>
      <w:r w:rsidR="007F5295" w:rsidRPr="00B25835">
        <w:rPr>
          <w:rFonts w:ascii="Times New Roman" w:hAnsi="Times New Roman" w:cs="Times New Roman"/>
          <w:i/>
          <w:sz w:val="28"/>
          <w:szCs w:val="28"/>
        </w:rPr>
        <w:t>Source: Survey data from the Human Resources Department</w:t>
      </w:r>
      <w:r w:rsidRPr="00B25835">
        <w:rPr>
          <w:rFonts w:ascii="Times New Roman" w:hAnsi="Times New Roman" w:cs="Times New Roman"/>
          <w:bCs/>
          <w:i/>
          <w:iCs/>
          <w:color w:val="000000" w:themeColor="text1"/>
          <w:sz w:val="28"/>
          <w:szCs w:val="28"/>
          <w:lang w:val="vi-VN"/>
        </w:rPr>
        <w:t>)</w:t>
      </w:r>
    </w:p>
    <w:bookmarkEnd w:id="43"/>
    <w:p w14:paraId="5969A11C" w14:textId="77777777" w:rsidR="00B32442" w:rsidRPr="00B25835" w:rsidRDefault="00B32442">
      <w:pPr>
        <w:rPr>
          <w:rFonts w:ascii="Times New Roman" w:hAnsi="Times New Roman" w:cs="Times New Roman"/>
          <w:b/>
          <w:bCs/>
          <w:sz w:val="28"/>
          <w:szCs w:val="28"/>
        </w:rPr>
      </w:pPr>
      <w:r w:rsidRPr="00B25835">
        <w:rPr>
          <w:rFonts w:ascii="Times New Roman" w:hAnsi="Times New Roman" w:cs="Times New Roman"/>
          <w:b/>
          <w:bCs/>
          <w:sz w:val="28"/>
          <w:szCs w:val="28"/>
        </w:rPr>
        <w:br w:type="page"/>
      </w:r>
    </w:p>
    <w:p w14:paraId="7DE2D572" w14:textId="5CB651B6" w:rsidR="00842675" w:rsidRPr="00B25835" w:rsidRDefault="00842675" w:rsidP="00F40C31">
      <w:pPr>
        <w:jc w:val="center"/>
        <w:rPr>
          <w:rFonts w:ascii="Times New Roman" w:hAnsi="Times New Roman" w:cs="Times New Roman"/>
          <w:b/>
          <w:bCs/>
          <w:sz w:val="28"/>
          <w:szCs w:val="28"/>
        </w:rPr>
      </w:pPr>
      <w:r w:rsidRPr="00B25835">
        <w:rPr>
          <w:rFonts w:ascii="Times New Roman" w:hAnsi="Times New Roman" w:cs="Times New Roman"/>
          <w:b/>
          <w:bCs/>
          <w:sz w:val="28"/>
          <w:szCs w:val="28"/>
        </w:rPr>
        <w:lastRenderedPageBreak/>
        <w:t>CONCLUSIONS AND RECOMMENDATIONS</w:t>
      </w:r>
    </w:p>
    <w:p w14:paraId="29AD5D79" w14:textId="77777777" w:rsidR="002A6D48" w:rsidRPr="00B25835" w:rsidRDefault="002A6D48" w:rsidP="002A6D48">
      <w:pPr>
        <w:pStyle w:val="Heading3"/>
        <w:spacing w:before="0"/>
        <w:rPr>
          <w:rStyle w:val="Strong"/>
          <w:rFonts w:ascii="Times New Roman" w:hAnsi="Times New Roman" w:cs="Times New Roman"/>
          <w:bCs w:val="0"/>
          <w:color w:val="auto"/>
          <w:sz w:val="28"/>
          <w:szCs w:val="28"/>
          <w:lang w:val="vi-VN"/>
        </w:rPr>
      </w:pPr>
    </w:p>
    <w:p w14:paraId="6E292C84" w14:textId="77777777" w:rsidR="00775AA0" w:rsidRPr="00B25835" w:rsidRDefault="00775AA0" w:rsidP="002A6D48">
      <w:pPr>
        <w:pStyle w:val="Heading3"/>
        <w:spacing w:before="0" w:line="264" w:lineRule="auto"/>
        <w:rPr>
          <w:rFonts w:ascii="Times New Roman" w:hAnsi="Times New Roman" w:cs="Times New Roman"/>
          <w:color w:val="auto"/>
          <w:sz w:val="28"/>
          <w:szCs w:val="28"/>
        </w:rPr>
      </w:pPr>
      <w:r w:rsidRPr="00B25835">
        <w:rPr>
          <w:rStyle w:val="Strong"/>
          <w:rFonts w:ascii="Times New Roman" w:hAnsi="Times New Roman" w:cs="Times New Roman"/>
          <w:bCs w:val="0"/>
          <w:color w:val="auto"/>
          <w:sz w:val="28"/>
          <w:szCs w:val="28"/>
        </w:rPr>
        <w:t>1. Conclusions</w:t>
      </w:r>
    </w:p>
    <w:p w14:paraId="3C9DC847" w14:textId="77777777" w:rsidR="00775AA0" w:rsidRPr="00B25835" w:rsidRDefault="00775AA0" w:rsidP="002A6D48">
      <w:pPr>
        <w:pStyle w:val="NormalWeb"/>
        <w:spacing w:before="0" w:beforeAutospacing="0" w:after="0" w:afterAutospacing="0" w:line="264" w:lineRule="auto"/>
        <w:ind w:firstLine="567"/>
        <w:jc w:val="both"/>
        <w:rPr>
          <w:sz w:val="28"/>
          <w:szCs w:val="28"/>
        </w:rPr>
      </w:pPr>
      <w:r w:rsidRPr="00B25835">
        <w:rPr>
          <w:sz w:val="28"/>
          <w:szCs w:val="28"/>
        </w:rPr>
        <w:t xml:space="preserve">Based on theoretical analysis and practical investigation, the dissertation has proposed </w:t>
      </w:r>
      <w:r w:rsidRPr="00B25835">
        <w:rPr>
          <w:rStyle w:val="Strong"/>
          <w:rFonts w:eastAsiaTheme="majorEastAsia"/>
          <w:b w:val="0"/>
          <w:sz w:val="28"/>
          <w:szCs w:val="28"/>
        </w:rPr>
        <w:t>five management measures</w:t>
      </w:r>
      <w:r w:rsidRPr="00B25835">
        <w:rPr>
          <w:sz w:val="28"/>
          <w:szCs w:val="28"/>
        </w:rPr>
        <w:t xml:space="preserve"> aimed at addressing the current challenges faced by private early childhood education (ECE) institutions applying the Montessori Method, thereby improving the effectiveness of children’s educational activities. These measures include:</w:t>
      </w:r>
    </w:p>
    <w:p w14:paraId="0C191D3E"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Developing a Montessori-based early childhood education curriculum integrated with the national ECE program</w:t>
      </w:r>
      <w:r w:rsidRPr="00B25835">
        <w:rPr>
          <w:sz w:val="28"/>
          <w:szCs w:val="28"/>
        </w:rPr>
        <w:t>;</w:t>
      </w:r>
    </w:p>
    <w:p w14:paraId="3A839802"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Organizing professional training and development on the Montessori Method for teachers and administrators</w:t>
      </w:r>
      <w:r w:rsidRPr="00B25835">
        <w:rPr>
          <w:sz w:val="28"/>
          <w:szCs w:val="28"/>
        </w:rPr>
        <w:t>;</w:t>
      </w:r>
    </w:p>
    <w:p w14:paraId="656B5F50"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Establishing professional learning networks and collaborative communities to support the implementation of Montessori-based educational activities</w:t>
      </w:r>
      <w:r w:rsidRPr="00B25835">
        <w:rPr>
          <w:sz w:val="28"/>
          <w:szCs w:val="28"/>
        </w:rPr>
        <w:t>;</w:t>
      </w:r>
    </w:p>
    <w:p w14:paraId="6334710D"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Organizing advisory activities for parents on the Montessori Method</w:t>
      </w:r>
      <w:r w:rsidRPr="00B25835">
        <w:rPr>
          <w:sz w:val="28"/>
          <w:szCs w:val="28"/>
        </w:rPr>
        <w:t>;</w:t>
      </w:r>
    </w:p>
    <w:p w14:paraId="6DE1FCA0"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Establishing and operating an internal quality assurance system to ensure the effective implementation of Montessori-based educational activities</w:t>
      </w:r>
      <w:r w:rsidRPr="00B25835">
        <w:rPr>
          <w:sz w:val="28"/>
          <w:szCs w:val="28"/>
        </w:rPr>
        <w:t>.</w:t>
      </w:r>
    </w:p>
    <w:p w14:paraId="11A57E77" w14:textId="77777777" w:rsidR="00775AA0" w:rsidRPr="00B25835" w:rsidRDefault="00775AA0" w:rsidP="002A6D48">
      <w:pPr>
        <w:pStyle w:val="NormalWeb"/>
        <w:spacing w:before="0" w:beforeAutospacing="0" w:after="0" w:afterAutospacing="0" w:line="264" w:lineRule="auto"/>
        <w:jc w:val="both"/>
        <w:rPr>
          <w:sz w:val="28"/>
          <w:szCs w:val="28"/>
        </w:rPr>
      </w:pPr>
      <w:r w:rsidRPr="00B25835">
        <w:rPr>
          <w:sz w:val="28"/>
          <w:szCs w:val="28"/>
        </w:rPr>
        <w:t xml:space="preserve">These management measures are </w:t>
      </w:r>
      <w:r w:rsidRPr="00B25835">
        <w:rPr>
          <w:rStyle w:val="Strong"/>
          <w:rFonts w:eastAsiaTheme="majorEastAsia"/>
          <w:b w:val="0"/>
          <w:sz w:val="28"/>
          <w:szCs w:val="28"/>
        </w:rPr>
        <w:t>interrelated and mutually supportive</w:t>
      </w:r>
      <w:r w:rsidRPr="00B25835">
        <w:rPr>
          <w:sz w:val="28"/>
          <w:szCs w:val="28"/>
        </w:rPr>
        <w:t>. Depending on the context and available resources, private ECE institutions can implement all measures simultaneously or select specific measures in phases to achieve optimal effectiveness.</w:t>
      </w:r>
    </w:p>
    <w:p w14:paraId="14F143EB" w14:textId="77777777" w:rsidR="00775AA0" w:rsidRPr="00B25835" w:rsidRDefault="00775AA0" w:rsidP="002A6D48">
      <w:pPr>
        <w:pStyle w:val="Heading3"/>
        <w:spacing w:before="0" w:line="264" w:lineRule="auto"/>
        <w:jc w:val="both"/>
        <w:rPr>
          <w:rFonts w:ascii="Times New Roman" w:hAnsi="Times New Roman" w:cs="Times New Roman"/>
          <w:color w:val="auto"/>
          <w:sz w:val="28"/>
          <w:szCs w:val="28"/>
        </w:rPr>
      </w:pPr>
      <w:r w:rsidRPr="00B25835">
        <w:rPr>
          <w:rStyle w:val="Strong"/>
          <w:rFonts w:ascii="Times New Roman" w:hAnsi="Times New Roman" w:cs="Times New Roman"/>
          <w:bCs w:val="0"/>
          <w:color w:val="auto"/>
          <w:sz w:val="28"/>
          <w:szCs w:val="28"/>
        </w:rPr>
        <w:t>2. Recommendations</w:t>
      </w:r>
    </w:p>
    <w:p w14:paraId="06C75A0D"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t>For the Ministry of Education and Training:</w:t>
      </w:r>
    </w:p>
    <w:p w14:paraId="28D669BC" w14:textId="77777777" w:rsidR="00775AA0" w:rsidRPr="00B25835" w:rsidRDefault="00775AA0" w:rsidP="002A6D48">
      <w:pPr>
        <w:pStyle w:val="NormalWeb"/>
        <w:numPr>
          <w:ilvl w:val="0"/>
          <w:numId w:val="22"/>
        </w:numPr>
        <w:spacing w:before="0" w:beforeAutospacing="0" w:after="0" w:afterAutospacing="0" w:line="264" w:lineRule="auto"/>
        <w:jc w:val="both"/>
        <w:rPr>
          <w:sz w:val="28"/>
          <w:szCs w:val="28"/>
        </w:rPr>
      </w:pPr>
      <w:r w:rsidRPr="00B25835">
        <w:rPr>
          <w:sz w:val="28"/>
          <w:szCs w:val="28"/>
        </w:rPr>
        <w:t>Develop specific regulations on management decentralization for ECE in accordance with the two-tier local governance model.</w:t>
      </w:r>
    </w:p>
    <w:p w14:paraId="44A30FF0" w14:textId="77777777" w:rsidR="00775AA0" w:rsidRPr="00B25835" w:rsidRDefault="00775AA0" w:rsidP="002A6D48">
      <w:pPr>
        <w:pStyle w:val="NormalWeb"/>
        <w:numPr>
          <w:ilvl w:val="0"/>
          <w:numId w:val="22"/>
        </w:numPr>
        <w:spacing w:before="0" w:beforeAutospacing="0" w:after="0" w:afterAutospacing="0" w:line="264" w:lineRule="auto"/>
        <w:jc w:val="both"/>
        <w:rPr>
          <w:sz w:val="28"/>
          <w:szCs w:val="28"/>
        </w:rPr>
      </w:pPr>
      <w:r w:rsidRPr="00B25835">
        <w:rPr>
          <w:sz w:val="28"/>
          <w:szCs w:val="28"/>
        </w:rPr>
        <w:t>Provide detailed guidance on selecting ECE programs that apply advanced educational methods, including the Montessori Method, suitable for the Vietnamese context.</w:t>
      </w:r>
    </w:p>
    <w:p w14:paraId="3EA73E55"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t>For local educational authorities:</w:t>
      </w:r>
    </w:p>
    <w:p w14:paraId="310F1C0B" w14:textId="77777777" w:rsidR="00775AA0" w:rsidRPr="00B25835" w:rsidRDefault="00775AA0" w:rsidP="002A6D48">
      <w:pPr>
        <w:pStyle w:val="NormalWeb"/>
        <w:numPr>
          <w:ilvl w:val="0"/>
          <w:numId w:val="23"/>
        </w:numPr>
        <w:spacing w:before="0" w:beforeAutospacing="0" w:after="0" w:afterAutospacing="0" w:line="264" w:lineRule="auto"/>
        <w:jc w:val="both"/>
        <w:rPr>
          <w:sz w:val="28"/>
          <w:szCs w:val="28"/>
        </w:rPr>
      </w:pPr>
      <w:r w:rsidRPr="00B25835">
        <w:rPr>
          <w:sz w:val="28"/>
          <w:szCs w:val="28"/>
        </w:rPr>
        <w:t>Support ECE institutions in communicating with the community and parents about advanced educational methods.</w:t>
      </w:r>
    </w:p>
    <w:p w14:paraId="2BB3B1AE" w14:textId="77777777" w:rsidR="00775AA0" w:rsidRPr="00B25835" w:rsidRDefault="00775AA0" w:rsidP="002A6D48">
      <w:pPr>
        <w:pStyle w:val="NormalWeb"/>
        <w:numPr>
          <w:ilvl w:val="0"/>
          <w:numId w:val="23"/>
        </w:numPr>
        <w:spacing w:before="0" w:beforeAutospacing="0" w:after="0" w:afterAutospacing="0" w:line="264" w:lineRule="auto"/>
        <w:jc w:val="both"/>
        <w:rPr>
          <w:sz w:val="28"/>
          <w:szCs w:val="28"/>
        </w:rPr>
      </w:pPr>
      <w:r w:rsidRPr="00B25835">
        <w:rPr>
          <w:sz w:val="28"/>
          <w:szCs w:val="28"/>
        </w:rPr>
        <w:t>Establish monitoring and evaluation mechanisms to ensure the quality of education in local ECE institutions, and provide information to parents and the community.</w:t>
      </w:r>
    </w:p>
    <w:p w14:paraId="27B43854"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t>For administrators of private ECE institu</w:t>
      </w:r>
      <w:bookmarkStart w:id="44" w:name="_GoBack"/>
      <w:bookmarkEnd w:id="44"/>
      <w:r w:rsidRPr="00B25835">
        <w:rPr>
          <w:rStyle w:val="Strong"/>
          <w:rFonts w:eastAsiaTheme="majorEastAsia"/>
          <w:i/>
          <w:iCs/>
          <w:sz w:val="28"/>
          <w:szCs w:val="28"/>
        </w:rPr>
        <w:t>tions in Vietnam applying the Montessori Method:</w:t>
      </w:r>
    </w:p>
    <w:p w14:paraId="47E1B95E" w14:textId="77777777" w:rsidR="00775AA0" w:rsidRPr="00B25835" w:rsidRDefault="00775AA0" w:rsidP="002A6D48">
      <w:pPr>
        <w:pStyle w:val="NormalWeb"/>
        <w:numPr>
          <w:ilvl w:val="0"/>
          <w:numId w:val="24"/>
        </w:numPr>
        <w:spacing w:before="0" w:beforeAutospacing="0" w:after="0" w:afterAutospacing="0" w:line="264" w:lineRule="auto"/>
        <w:jc w:val="both"/>
        <w:rPr>
          <w:sz w:val="28"/>
          <w:szCs w:val="28"/>
        </w:rPr>
      </w:pPr>
      <w:r w:rsidRPr="00B25835">
        <w:rPr>
          <w:sz w:val="28"/>
          <w:szCs w:val="28"/>
        </w:rPr>
        <w:t>Implement the management measures proposed in the dissertation, evaluate their outcomes, and continuously adjust them to fit the practical conditions of the institution.</w:t>
      </w:r>
    </w:p>
    <w:p w14:paraId="39913699" w14:textId="77777777" w:rsidR="00775AA0" w:rsidRPr="00B25835" w:rsidRDefault="00775AA0" w:rsidP="002A6D48">
      <w:pPr>
        <w:pStyle w:val="NormalWeb"/>
        <w:numPr>
          <w:ilvl w:val="0"/>
          <w:numId w:val="24"/>
        </w:numPr>
        <w:spacing w:before="0" w:beforeAutospacing="0" w:after="0" w:afterAutospacing="0" w:line="264" w:lineRule="auto"/>
        <w:jc w:val="both"/>
        <w:rPr>
          <w:sz w:val="28"/>
          <w:szCs w:val="28"/>
        </w:rPr>
      </w:pPr>
      <w:r w:rsidRPr="00B25835">
        <w:rPr>
          <w:sz w:val="28"/>
          <w:szCs w:val="28"/>
        </w:rPr>
        <w:t>Create networks of collaboration and mutual support to facilitate the implementation of Montessori-based curricula as well as other advanced educational approaches, providing the best possible environment for children’s holistic development and meeting the expectations of parents and society.</w:t>
      </w:r>
    </w:p>
    <w:p w14:paraId="12E85132"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lastRenderedPageBreak/>
        <w:t>For teachers in private ECE institutions applying the Montessori Method:</w:t>
      </w:r>
    </w:p>
    <w:p w14:paraId="757F94D2" w14:textId="77777777" w:rsidR="00775AA0" w:rsidRPr="00B25835" w:rsidRDefault="00775AA0" w:rsidP="002A6D48">
      <w:pPr>
        <w:pStyle w:val="NormalWeb"/>
        <w:numPr>
          <w:ilvl w:val="0"/>
          <w:numId w:val="25"/>
        </w:numPr>
        <w:spacing w:before="0" w:beforeAutospacing="0" w:after="0" w:afterAutospacing="0" w:line="264" w:lineRule="auto"/>
        <w:jc w:val="both"/>
        <w:rPr>
          <w:sz w:val="28"/>
          <w:szCs w:val="28"/>
        </w:rPr>
      </w:pPr>
      <w:r w:rsidRPr="00B25835">
        <w:rPr>
          <w:sz w:val="28"/>
          <w:szCs w:val="28"/>
        </w:rPr>
        <w:t>Actively engage in professional learning and development, participate in professional learning communities, and exchange experiences and knowledge with peers regarding Montessori education.</w:t>
      </w:r>
    </w:p>
    <w:p w14:paraId="6FCAAC2F" w14:textId="24DD7223" w:rsidR="003D1FCD" w:rsidRPr="00B25835" w:rsidRDefault="00775AA0" w:rsidP="002A6D48">
      <w:pPr>
        <w:pStyle w:val="NormalWeb"/>
        <w:numPr>
          <w:ilvl w:val="0"/>
          <w:numId w:val="25"/>
        </w:numPr>
        <w:spacing w:before="0" w:beforeAutospacing="0" w:after="0" w:afterAutospacing="0" w:line="264" w:lineRule="auto"/>
        <w:jc w:val="both"/>
        <w:rPr>
          <w:sz w:val="28"/>
          <w:szCs w:val="28"/>
        </w:rPr>
      </w:pPr>
      <w:r w:rsidRPr="00B25835">
        <w:rPr>
          <w:sz w:val="28"/>
          <w:szCs w:val="28"/>
        </w:rPr>
        <w:t>Enhance their capacity to organize Montessori-based educational activities, improve the quality of early childhood education, and build trust among parents and the community.</w:t>
      </w:r>
    </w:p>
    <w:p w14:paraId="13E15735" w14:textId="77777777" w:rsidR="00CD098C" w:rsidRPr="00B25835" w:rsidRDefault="00CD098C" w:rsidP="00CD098C">
      <w:pPr>
        <w:pStyle w:val="NormalWeb"/>
        <w:spacing w:before="0" w:beforeAutospacing="0" w:after="0" w:afterAutospacing="0" w:line="264" w:lineRule="auto"/>
        <w:ind w:left="720"/>
        <w:jc w:val="both"/>
        <w:rPr>
          <w:sz w:val="28"/>
          <w:szCs w:val="28"/>
        </w:rPr>
      </w:pPr>
    </w:p>
    <w:p w14:paraId="6E1B86FE" w14:textId="672CC2AC" w:rsidR="00B25835" w:rsidRDefault="00CD098C" w:rsidP="00CD098C">
      <w:pPr>
        <w:pStyle w:val="NormalWeb"/>
        <w:spacing w:before="0" w:beforeAutospacing="0" w:after="0" w:afterAutospacing="0"/>
        <w:jc w:val="center"/>
        <w:rPr>
          <w:sz w:val="28"/>
          <w:szCs w:val="28"/>
        </w:rPr>
      </w:pPr>
      <w:r w:rsidRPr="00B25835">
        <w:rPr>
          <w:sz w:val="28"/>
          <w:szCs w:val="28"/>
        </w:rPr>
        <w:t>__________________</w:t>
      </w:r>
    </w:p>
    <w:p w14:paraId="3B353992" w14:textId="77777777" w:rsidR="00B25835" w:rsidRDefault="00B25835">
      <w:pPr>
        <w:rPr>
          <w:rFonts w:ascii="Times New Roman" w:eastAsia="Times New Roman" w:hAnsi="Times New Roman" w:cs="Times New Roman"/>
          <w:sz w:val="28"/>
          <w:szCs w:val="28"/>
          <w:lang w:val="vi-VN" w:eastAsia="vi-VN"/>
        </w:rPr>
      </w:pPr>
      <w:r>
        <w:rPr>
          <w:sz w:val="28"/>
          <w:szCs w:val="28"/>
        </w:rPr>
        <w:br w:type="page"/>
      </w:r>
    </w:p>
    <w:p w14:paraId="0BD43367" w14:textId="77777777" w:rsidR="00B25835" w:rsidRDefault="00B25835" w:rsidP="00B25835">
      <w:pPr>
        <w:jc w:val="center"/>
        <w:rPr>
          <w:rFonts w:ascii="Times New Roman" w:hAnsi="Times New Roman" w:cs="Times New Roman"/>
          <w:b/>
          <w:sz w:val="28"/>
        </w:rPr>
        <w:sectPr w:rsidR="00B25835" w:rsidSect="001E79F0">
          <w:headerReference w:type="default" r:id="rId10"/>
          <w:pgSz w:w="11906" w:h="16838" w:code="9"/>
          <w:pgMar w:top="1134" w:right="851" w:bottom="851" w:left="851" w:header="709" w:footer="709" w:gutter="0"/>
          <w:pgNumType w:start="1"/>
          <w:cols w:space="708"/>
          <w:docGrid w:linePitch="360"/>
        </w:sectPr>
      </w:pPr>
    </w:p>
    <w:p w14:paraId="03EE5DE6" w14:textId="682919EB" w:rsidR="00B25835" w:rsidRDefault="00B25835" w:rsidP="00B25835">
      <w:pPr>
        <w:jc w:val="center"/>
        <w:rPr>
          <w:rFonts w:ascii="Times New Roman" w:hAnsi="Times New Roman" w:cs="Times New Roman"/>
          <w:b/>
          <w:sz w:val="28"/>
        </w:rPr>
      </w:pPr>
      <w:r w:rsidRPr="00B25835">
        <w:rPr>
          <w:rFonts w:ascii="Times New Roman" w:hAnsi="Times New Roman" w:cs="Times New Roman"/>
          <w:b/>
          <w:sz w:val="28"/>
        </w:rPr>
        <w:lastRenderedPageBreak/>
        <w:t>LIST OF THE AUTHOR’S RESEARCH WORKS</w:t>
      </w:r>
    </w:p>
    <w:p w14:paraId="62868973" w14:textId="77777777" w:rsidR="00B25835" w:rsidRPr="00B25835" w:rsidRDefault="00B25835" w:rsidP="00B25835">
      <w:pPr>
        <w:jc w:val="center"/>
        <w:rPr>
          <w:rFonts w:ascii="Times New Roman" w:hAnsi="Times New Roman" w:cs="Times New Roman"/>
          <w:b/>
          <w:sz w:val="28"/>
          <w:lang w:val="vi-VN"/>
        </w:rPr>
      </w:pPr>
    </w:p>
    <w:p w14:paraId="6A94FB72" w14:textId="77777777" w:rsidR="00B25835" w:rsidRPr="00B25835" w:rsidRDefault="00B25835" w:rsidP="00B25835">
      <w:pPr>
        <w:jc w:val="center"/>
        <w:rPr>
          <w:rFonts w:ascii="Times New Roman" w:hAnsi="Times New Roman" w:cs="Times New Roman"/>
          <w:b/>
          <w:sz w:val="20"/>
          <w:lang w:val="vi-VN"/>
        </w:rPr>
      </w:pPr>
    </w:p>
    <w:p w14:paraId="707F3BC6"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(2021), </w:t>
      </w:r>
      <w:r w:rsidRPr="00B25835">
        <w:rPr>
          <w:rStyle w:val="Emphasis"/>
          <w:sz w:val="28"/>
          <w:szCs w:val="32"/>
        </w:rPr>
        <w:t>The Effectiveness of the Montessori Method in Early Childhood Education</w:t>
      </w:r>
      <w:r w:rsidRPr="00B25835">
        <w:rPr>
          <w:sz w:val="28"/>
          <w:szCs w:val="32"/>
        </w:rPr>
        <w:t>. Journal of Educational Management, No. 2, February 2021.</w:t>
      </w:r>
    </w:p>
    <w:p w14:paraId="5C250254"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(2021), </w:t>
      </w:r>
      <w:r w:rsidRPr="00B25835">
        <w:rPr>
          <w:rStyle w:val="Emphasis"/>
          <w:sz w:val="28"/>
          <w:szCs w:val="32"/>
        </w:rPr>
        <w:t>The Role of Montessori Teachers in Building a Happy Preschool</w:t>
      </w:r>
      <w:r w:rsidRPr="00B25835">
        <w:rPr>
          <w:sz w:val="28"/>
          <w:szCs w:val="32"/>
        </w:rPr>
        <w:t>. Education and Era, Special Issue, Late November 2021, No. 284.</w:t>
      </w:r>
    </w:p>
    <w:p w14:paraId="12D743D5"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(2023), </w:t>
      </w:r>
      <w:r w:rsidRPr="00B25835">
        <w:rPr>
          <w:rStyle w:val="Emphasis"/>
          <w:sz w:val="28"/>
          <w:szCs w:val="32"/>
        </w:rPr>
        <w:t>International Experiences in Managing Early Childhood Education Activities According to the Montessori Philosophy and Lessons for Vietnam</w:t>
      </w:r>
      <w:r w:rsidRPr="00B25835">
        <w:rPr>
          <w:sz w:val="28"/>
          <w:szCs w:val="32"/>
        </w:rPr>
        <w:t>. Journal of Educational Management, No. 12, December 2023.</w:t>
      </w:r>
    </w:p>
    <w:p w14:paraId="67520AC2"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Tran Thi Thuong Hien (2024), </w:t>
      </w:r>
      <w:r w:rsidRPr="00B25835">
        <w:rPr>
          <w:rStyle w:val="Emphasis"/>
          <w:sz w:val="28"/>
          <w:szCs w:val="32"/>
        </w:rPr>
        <w:t>Efficient Management in the Montessori Educational Environment for Preschool Children</w:t>
      </w:r>
      <w:r w:rsidRPr="00B25835">
        <w:rPr>
          <w:sz w:val="28"/>
          <w:szCs w:val="32"/>
        </w:rPr>
        <w:t>. International Research Journal of Management, IT &amp; Social Sciences, Vol. 11, No. 1, January 2024.</w:t>
      </w:r>
    </w:p>
    <w:p w14:paraId="5173A026"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Tran Thi Thuong Hien (2024), </w:t>
      </w:r>
      <w:r w:rsidRPr="00B25835">
        <w:rPr>
          <w:rStyle w:val="Emphasis"/>
          <w:sz w:val="28"/>
          <w:szCs w:val="32"/>
        </w:rPr>
        <w:t>Applying Montessori Education Philosophy in Preschool Education in Vietnam</w:t>
      </w:r>
      <w:r w:rsidRPr="00B25835">
        <w:rPr>
          <w:sz w:val="28"/>
          <w:szCs w:val="32"/>
        </w:rPr>
        <w:t>. International Journal of Social Sciences.</w:t>
      </w:r>
    </w:p>
    <w:p w14:paraId="5BD3AC51"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(2024), </w:t>
      </w:r>
      <w:r w:rsidRPr="00B25835">
        <w:rPr>
          <w:rStyle w:val="Emphasis"/>
          <w:sz w:val="28"/>
          <w:szCs w:val="32"/>
        </w:rPr>
        <w:t>Montessori Education Philosophy – Applications in Early Childhood Education in Vietnam</w:t>
      </w:r>
      <w:r w:rsidRPr="00B25835">
        <w:rPr>
          <w:sz w:val="28"/>
          <w:szCs w:val="32"/>
        </w:rPr>
        <w:t>. Vietnam Education Publishing House.</w:t>
      </w:r>
    </w:p>
    <w:p w14:paraId="58EBBFDF" w14:textId="77777777" w:rsidR="003D1FCD" w:rsidRPr="00B25835" w:rsidRDefault="003D1FCD" w:rsidP="00CD098C">
      <w:pPr>
        <w:pStyle w:val="NormalWeb"/>
        <w:spacing w:before="0" w:beforeAutospacing="0" w:after="0" w:afterAutospacing="0"/>
        <w:jc w:val="center"/>
        <w:rPr>
          <w:szCs w:val="28"/>
        </w:rPr>
      </w:pPr>
    </w:p>
    <w:sectPr w:rsidR="003D1FCD" w:rsidRPr="00B25835" w:rsidSect="001E79F0">
      <w:headerReference w:type="default" r:id="rId11"/>
      <w:pgSz w:w="11906" w:h="16838" w:code="9"/>
      <w:pgMar w:top="1134" w:right="851" w:bottom="851"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01387" w14:textId="77777777" w:rsidR="00C52161" w:rsidRDefault="00C52161" w:rsidP="00AA376E">
      <w:r>
        <w:separator/>
      </w:r>
    </w:p>
  </w:endnote>
  <w:endnote w:type="continuationSeparator" w:id="0">
    <w:p w14:paraId="769E0327" w14:textId="77777777" w:rsidR="00C52161" w:rsidRDefault="00C52161" w:rsidP="00AA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941AC" w14:textId="77777777" w:rsidR="00C52161" w:rsidRDefault="00C52161" w:rsidP="00AA376E">
      <w:r>
        <w:separator/>
      </w:r>
    </w:p>
  </w:footnote>
  <w:footnote w:type="continuationSeparator" w:id="0">
    <w:p w14:paraId="793D0C81" w14:textId="77777777" w:rsidR="00C52161" w:rsidRDefault="00C52161" w:rsidP="00AA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B2B89" w14:textId="77777777" w:rsidR="00F40C31" w:rsidRDefault="00F40C31" w:rsidP="0040431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404DC" w14:textId="77777777" w:rsidR="00F40C31" w:rsidRDefault="00F40C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425810534"/>
      <w:docPartObj>
        <w:docPartGallery w:val="Page Numbers (Top of Page)"/>
        <w:docPartUnique/>
      </w:docPartObj>
    </w:sdtPr>
    <w:sdtEndPr>
      <w:rPr>
        <w:noProof/>
      </w:rPr>
    </w:sdtEndPr>
    <w:sdtContent>
      <w:p w14:paraId="33067BAA" w14:textId="77777777" w:rsidR="00B25835" w:rsidRPr="002A6D48" w:rsidRDefault="00B25835">
        <w:pPr>
          <w:pStyle w:val="Header"/>
          <w:jc w:val="center"/>
          <w:rPr>
            <w:rFonts w:ascii="Times New Roman" w:hAnsi="Times New Roman" w:cs="Times New Roman"/>
            <w:sz w:val="28"/>
            <w:szCs w:val="28"/>
          </w:rPr>
        </w:pPr>
        <w:r w:rsidRPr="002A6D48">
          <w:rPr>
            <w:rFonts w:ascii="Times New Roman" w:hAnsi="Times New Roman" w:cs="Times New Roman"/>
            <w:sz w:val="28"/>
            <w:szCs w:val="28"/>
          </w:rPr>
          <w:fldChar w:fldCharType="begin"/>
        </w:r>
        <w:r w:rsidRPr="002A6D48">
          <w:rPr>
            <w:rFonts w:ascii="Times New Roman" w:hAnsi="Times New Roman" w:cs="Times New Roman"/>
            <w:sz w:val="28"/>
            <w:szCs w:val="28"/>
          </w:rPr>
          <w:instrText xml:space="preserve"> PAGE   \* MERGEFORMAT </w:instrText>
        </w:r>
        <w:r w:rsidRPr="002A6D48">
          <w:rPr>
            <w:rFonts w:ascii="Times New Roman" w:hAnsi="Times New Roman" w:cs="Times New Roman"/>
            <w:sz w:val="28"/>
            <w:szCs w:val="28"/>
          </w:rPr>
          <w:fldChar w:fldCharType="separate"/>
        </w:r>
        <w:r w:rsidR="008B49F5">
          <w:rPr>
            <w:rFonts w:ascii="Times New Roman" w:hAnsi="Times New Roman" w:cs="Times New Roman"/>
            <w:noProof/>
            <w:sz w:val="28"/>
            <w:szCs w:val="28"/>
          </w:rPr>
          <w:t>27</w:t>
        </w:r>
        <w:r w:rsidRPr="002A6D48">
          <w:rPr>
            <w:rFonts w:ascii="Times New Roman" w:hAnsi="Times New Roman" w:cs="Times New Roman"/>
            <w:noProof/>
            <w:sz w:val="28"/>
            <w:szCs w:val="28"/>
          </w:rPr>
          <w:fldChar w:fldCharType="end"/>
        </w:r>
      </w:p>
    </w:sdtContent>
  </w:sdt>
  <w:p w14:paraId="1AC2E6A7" w14:textId="77777777" w:rsidR="00B25835" w:rsidRDefault="00B258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1AE70" w14:textId="46C2E20B" w:rsidR="00B25835" w:rsidRPr="002A6D48" w:rsidRDefault="00B25835">
    <w:pPr>
      <w:pStyle w:val="Header"/>
      <w:jc w:val="center"/>
      <w:rPr>
        <w:rFonts w:ascii="Times New Roman" w:hAnsi="Times New Roman" w:cs="Times New Roman"/>
        <w:sz w:val="28"/>
        <w:szCs w:val="28"/>
      </w:rPr>
    </w:pPr>
  </w:p>
  <w:p w14:paraId="74BDBFDF" w14:textId="77777777" w:rsidR="00B25835" w:rsidRDefault="00B258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D0DB7"/>
    <w:multiLevelType w:val="multilevel"/>
    <w:tmpl w:val="B21E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63CA2"/>
    <w:multiLevelType w:val="multilevel"/>
    <w:tmpl w:val="A190A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1752DB"/>
    <w:multiLevelType w:val="multilevel"/>
    <w:tmpl w:val="A474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491CED"/>
    <w:multiLevelType w:val="multilevel"/>
    <w:tmpl w:val="D2F8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AB4BFF"/>
    <w:multiLevelType w:val="multilevel"/>
    <w:tmpl w:val="65F87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7C2623"/>
    <w:multiLevelType w:val="hybridMultilevel"/>
    <w:tmpl w:val="D0ACDF82"/>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F41094"/>
    <w:multiLevelType w:val="multilevel"/>
    <w:tmpl w:val="76E4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824DD9"/>
    <w:multiLevelType w:val="multilevel"/>
    <w:tmpl w:val="6C92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34722D"/>
    <w:multiLevelType w:val="multilevel"/>
    <w:tmpl w:val="113C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CD68F9"/>
    <w:multiLevelType w:val="multilevel"/>
    <w:tmpl w:val="D5A4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164CC4"/>
    <w:multiLevelType w:val="multilevel"/>
    <w:tmpl w:val="6E66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8E10AD"/>
    <w:multiLevelType w:val="multilevel"/>
    <w:tmpl w:val="BFA6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B51329"/>
    <w:multiLevelType w:val="multilevel"/>
    <w:tmpl w:val="6AD0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D71F7A"/>
    <w:multiLevelType w:val="multilevel"/>
    <w:tmpl w:val="9A1A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B16434"/>
    <w:multiLevelType w:val="multilevel"/>
    <w:tmpl w:val="C490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D375A8"/>
    <w:multiLevelType w:val="multilevel"/>
    <w:tmpl w:val="F2844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AA7E53"/>
    <w:multiLevelType w:val="multilevel"/>
    <w:tmpl w:val="2BAA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807273"/>
    <w:multiLevelType w:val="multilevel"/>
    <w:tmpl w:val="D0C0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2B14B6"/>
    <w:multiLevelType w:val="multilevel"/>
    <w:tmpl w:val="7952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4B200A"/>
    <w:multiLevelType w:val="multilevel"/>
    <w:tmpl w:val="BA98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BF7C94"/>
    <w:multiLevelType w:val="multilevel"/>
    <w:tmpl w:val="FFC25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333A40"/>
    <w:multiLevelType w:val="multilevel"/>
    <w:tmpl w:val="B104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6F1C7B"/>
    <w:multiLevelType w:val="hybridMultilevel"/>
    <w:tmpl w:val="90D6C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F17CDD"/>
    <w:multiLevelType w:val="multilevel"/>
    <w:tmpl w:val="DCE0F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223536"/>
    <w:multiLevelType w:val="multilevel"/>
    <w:tmpl w:val="1EDE8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FA7220"/>
    <w:multiLevelType w:val="multilevel"/>
    <w:tmpl w:val="0DA4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9AA3809"/>
    <w:multiLevelType w:val="hybridMultilevel"/>
    <w:tmpl w:val="20C23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BB30AA"/>
    <w:multiLevelType w:val="multilevel"/>
    <w:tmpl w:val="4134E0B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7"/>
  </w:num>
  <w:num w:numId="3">
    <w:abstractNumId w:val="17"/>
  </w:num>
  <w:num w:numId="4">
    <w:abstractNumId w:val="3"/>
  </w:num>
  <w:num w:numId="5">
    <w:abstractNumId w:val="25"/>
  </w:num>
  <w:num w:numId="6">
    <w:abstractNumId w:val="10"/>
  </w:num>
  <w:num w:numId="7">
    <w:abstractNumId w:val="12"/>
  </w:num>
  <w:num w:numId="8">
    <w:abstractNumId w:val="0"/>
  </w:num>
  <w:num w:numId="9">
    <w:abstractNumId w:val="16"/>
  </w:num>
  <w:num w:numId="10">
    <w:abstractNumId w:val="1"/>
  </w:num>
  <w:num w:numId="11">
    <w:abstractNumId w:val="4"/>
  </w:num>
  <w:num w:numId="12">
    <w:abstractNumId w:val="20"/>
  </w:num>
  <w:num w:numId="13">
    <w:abstractNumId w:val="18"/>
  </w:num>
  <w:num w:numId="14">
    <w:abstractNumId w:val="24"/>
  </w:num>
  <w:num w:numId="15">
    <w:abstractNumId w:val="13"/>
  </w:num>
  <w:num w:numId="16">
    <w:abstractNumId w:val="9"/>
  </w:num>
  <w:num w:numId="17">
    <w:abstractNumId w:val="19"/>
  </w:num>
  <w:num w:numId="18">
    <w:abstractNumId w:val="15"/>
  </w:num>
  <w:num w:numId="19">
    <w:abstractNumId w:val="2"/>
  </w:num>
  <w:num w:numId="20">
    <w:abstractNumId w:val="7"/>
  </w:num>
  <w:num w:numId="21">
    <w:abstractNumId w:val="23"/>
  </w:num>
  <w:num w:numId="22">
    <w:abstractNumId w:val="8"/>
  </w:num>
  <w:num w:numId="23">
    <w:abstractNumId w:val="14"/>
  </w:num>
  <w:num w:numId="24">
    <w:abstractNumId w:val="11"/>
  </w:num>
  <w:num w:numId="25">
    <w:abstractNumId w:val="6"/>
  </w:num>
  <w:num w:numId="26">
    <w:abstractNumId w:val="26"/>
  </w:num>
  <w:num w:numId="27">
    <w:abstractNumId w:val="21"/>
  </w:num>
  <w:num w:numId="2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4D"/>
    <w:rsid w:val="00000209"/>
    <w:rsid w:val="0000332C"/>
    <w:rsid w:val="0003291F"/>
    <w:rsid w:val="00040703"/>
    <w:rsid w:val="00056A46"/>
    <w:rsid w:val="00057946"/>
    <w:rsid w:val="00080EE1"/>
    <w:rsid w:val="00084FCB"/>
    <w:rsid w:val="00095538"/>
    <w:rsid w:val="000A1C46"/>
    <w:rsid w:val="000C36BA"/>
    <w:rsid w:val="000C3B96"/>
    <w:rsid w:val="000D64EB"/>
    <w:rsid w:val="000D66E5"/>
    <w:rsid w:val="001163EC"/>
    <w:rsid w:val="00121A03"/>
    <w:rsid w:val="00136130"/>
    <w:rsid w:val="001558CC"/>
    <w:rsid w:val="00172739"/>
    <w:rsid w:val="00172F11"/>
    <w:rsid w:val="001738D1"/>
    <w:rsid w:val="00176467"/>
    <w:rsid w:val="001C7D3C"/>
    <w:rsid w:val="001D3864"/>
    <w:rsid w:val="001D676F"/>
    <w:rsid w:val="001D6FE5"/>
    <w:rsid w:val="001E79F0"/>
    <w:rsid w:val="001F3EE5"/>
    <w:rsid w:val="002026B4"/>
    <w:rsid w:val="00202EA1"/>
    <w:rsid w:val="002122DD"/>
    <w:rsid w:val="002340BC"/>
    <w:rsid w:val="00252EA2"/>
    <w:rsid w:val="00261393"/>
    <w:rsid w:val="002A6D48"/>
    <w:rsid w:val="002D24BE"/>
    <w:rsid w:val="002D3060"/>
    <w:rsid w:val="002D3D60"/>
    <w:rsid w:val="002D4678"/>
    <w:rsid w:val="00311E2E"/>
    <w:rsid w:val="00350A9A"/>
    <w:rsid w:val="0035113B"/>
    <w:rsid w:val="003526AC"/>
    <w:rsid w:val="003943F6"/>
    <w:rsid w:val="003A65D9"/>
    <w:rsid w:val="003B3B3D"/>
    <w:rsid w:val="003D1FCD"/>
    <w:rsid w:val="003E04C9"/>
    <w:rsid w:val="003F38F7"/>
    <w:rsid w:val="0040431C"/>
    <w:rsid w:val="004141AA"/>
    <w:rsid w:val="00417C80"/>
    <w:rsid w:val="0043705E"/>
    <w:rsid w:val="00451931"/>
    <w:rsid w:val="00455377"/>
    <w:rsid w:val="004911EE"/>
    <w:rsid w:val="0049167E"/>
    <w:rsid w:val="004B4222"/>
    <w:rsid w:val="004D2D9D"/>
    <w:rsid w:val="004D4952"/>
    <w:rsid w:val="004E60DC"/>
    <w:rsid w:val="004F5CA1"/>
    <w:rsid w:val="0055744A"/>
    <w:rsid w:val="00576096"/>
    <w:rsid w:val="00592291"/>
    <w:rsid w:val="005A7F95"/>
    <w:rsid w:val="005B216F"/>
    <w:rsid w:val="005E5215"/>
    <w:rsid w:val="005F44EF"/>
    <w:rsid w:val="006277C8"/>
    <w:rsid w:val="0064086C"/>
    <w:rsid w:val="006509A2"/>
    <w:rsid w:val="0065761F"/>
    <w:rsid w:val="00663364"/>
    <w:rsid w:val="0066415A"/>
    <w:rsid w:val="0066597C"/>
    <w:rsid w:val="00677773"/>
    <w:rsid w:val="00683B98"/>
    <w:rsid w:val="006854A6"/>
    <w:rsid w:val="006869C1"/>
    <w:rsid w:val="006B1F1F"/>
    <w:rsid w:val="006B2EFA"/>
    <w:rsid w:val="006B35F1"/>
    <w:rsid w:val="006E1FAB"/>
    <w:rsid w:val="006F425E"/>
    <w:rsid w:val="00700CD8"/>
    <w:rsid w:val="00705ECE"/>
    <w:rsid w:val="00707A80"/>
    <w:rsid w:val="00715D83"/>
    <w:rsid w:val="00734355"/>
    <w:rsid w:val="0075741D"/>
    <w:rsid w:val="00761DE1"/>
    <w:rsid w:val="00775AA0"/>
    <w:rsid w:val="00776D53"/>
    <w:rsid w:val="007B2850"/>
    <w:rsid w:val="007C1194"/>
    <w:rsid w:val="007D1AEF"/>
    <w:rsid w:val="007F5295"/>
    <w:rsid w:val="007F7FFD"/>
    <w:rsid w:val="008265A5"/>
    <w:rsid w:val="00826CD5"/>
    <w:rsid w:val="00831796"/>
    <w:rsid w:val="00836286"/>
    <w:rsid w:val="00842675"/>
    <w:rsid w:val="00844EC3"/>
    <w:rsid w:val="00846B4D"/>
    <w:rsid w:val="0086004D"/>
    <w:rsid w:val="00895EB0"/>
    <w:rsid w:val="00897748"/>
    <w:rsid w:val="008B49F5"/>
    <w:rsid w:val="008B5DFC"/>
    <w:rsid w:val="008C4D24"/>
    <w:rsid w:val="008C4DC2"/>
    <w:rsid w:val="00900C80"/>
    <w:rsid w:val="00905376"/>
    <w:rsid w:val="00915A68"/>
    <w:rsid w:val="00922B3D"/>
    <w:rsid w:val="009233BD"/>
    <w:rsid w:val="00945F6C"/>
    <w:rsid w:val="00953E6A"/>
    <w:rsid w:val="00964AE3"/>
    <w:rsid w:val="0098286B"/>
    <w:rsid w:val="00986C74"/>
    <w:rsid w:val="009E5CEF"/>
    <w:rsid w:val="009E78A5"/>
    <w:rsid w:val="009F542A"/>
    <w:rsid w:val="00A0054D"/>
    <w:rsid w:val="00A11514"/>
    <w:rsid w:val="00A11F42"/>
    <w:rsid w:val="00A1519C"/>
    <w:rsid w:val="00A27ECC"/>
    <w:rsid w:val="00A53685"/>
    <w:rsid w:val="00A55C59"/>
    <w:rsid w:val="00A67A96"/>
    <w:rsid w:val="00A86C70"/>
    <w:rsid w:val="00A9325C"/>
    <w:rsid w:val="00A95073"/>
    <w:rsid w:val="00AA376E"/>
    <w:rsid w:val="00AC499D"/>
    <w:rsid w:val="00AF409F"/>
    <w:rsid w:val="00AF5371"/>
    <w:rsid w:val="00B15CB2"/>
    <w:rsid w:val="00B25835"/>
    <w:rsid w:val="00B32442"/>
    <w:rsid w:val="00B43764"/>
    <w:rsid w:val="00B438B6"/>
    <w:rsid w:val="00B5133C"/>
    <w:rsid w:val="00B61CB9"/>
    <w:rsid w:val="00B64E07"/>
    <w:rsid w:val="00B77B3F"/>
    <w:rsid w:val="00B81DC0"/>
    <w:rsid w:val="00B83EF5"/>
    <w:rsid w:val="00B91935"/>
    <w:rsid w:val="00BB4397"/>
    <w:rsid w:val="00BC1309"/>
    <w:rsid w:val="00BC3200"/>
    <w:rsid w:val="00BC7D66"/>
    <w:rsid w:val="00BE4B85"/>
    <w:rsid w:val="00C07013"/>
    <w:rsid w:val="00C2243F"/>
    <w:rsid w:val="00C367A2"/>
    <w:rsid w:val="00C45753"/>
    <w:rsid w:val="00C52161"/>
    <w:rsid w:val="00C529B4"/>
    <w:rsid w:val="00C52ED4"/>
    <w:rsid w:val="00C55EAD"/>
    <w:rsid w:val="00C65156"/>
    <w:rsid w:val="00C71B0F"/>
    <w:rsid w:val="00C837F3"/>
    <w:rsid w:val="00C872E0"/>
    <w:rsid w:val="00C921F2"/>
    <w:rsid w:val="00CA17FC"/>
    <w:rsid w:val="00CD098C"/>
    <w:rsid w:val="00CD2BAD"/>
    <w:rsid w:val="00CD70BF"/>
    <w:rsid w:val="00CE02D8"/>
    <w:rsid w:val="00CE2B4C"/>
    <w:rsid w:val="00D226F1"/>
    <w:rsid w:val="00D4683E"/>
    <w:rsid w:val="00D55B1C"/>
    <w:rsid w:val="00D66587"/>
    <w:rsid w:val="00D67C09"/>
    <w:rsid w:val="00D7064D"/>
    <w:rsid w:val="00D93459"/>
    <w:rsid w:val="00DB6257"/>
    <w:rsid w:val="00DC03B2"/>
    <w:rsid w:val="00DE6D48"/>
    <w:rsid w:val="00E024C4"/>
    <w:rsid w:val="00E37FE7"/>
    <w:rsid w:val="00E80AF5"/>
    <w:rsid w:val="00EB0016"/>
    <w:rsid w:val="00EC1C62"/>
    <w:rsid w:val="00F068CE"/>
    <w:rsid w:val="00F10D21"/>
    <w:rsid w:val="00F25E66"/>
    <w:rsid w:val="00F40C31"/>
    <w:rsid w:val="00F43D24"/>
    <w:rsid w:val="00F60F54"/>
    <w:rsid w:val="00F62A94"/>
    <w:rsid w:val="00F63683"/>
    <w:rsid w:val="00F72762"/>
    <w:rsid w:val="00F966E0"/>
    <w:rsid w:val="00FB08A4"/>
    <w:rsid w:val="00FC1099"/>
    <w:rsid w:val="00FD19F7"/>
    <w:rsid w:val="00FF09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3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E5CEF"/>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character" w:customStyle="1" w:styleId="Heading5Char">
    <w:name w:val="Heading 5 Char"/>
    <w:basedOn w:val="DefaultParagraphFont"/>
    <w:link w:val="Heading5"/>
    <w:uiPriority w:val="9"/>
    <w:semiHidden/>
    <w:rsid w:val="009E5CEF"/>
    <w:rPr>
      <w:rFonts w:asciiTheme="majorHAnsi" w:eastAsiaTheme="majorEastAsia" w:hAnsiTheme="majorHAnsi" w:cstheme="majorBidi"/>
      <w:color w:val="2F5496" w:themeColor="accent1" w:themeShade="BF"/>
    </w:rPr>
  </w:style>
  <w:style w:type="paragraph" w:styleId="BalloonText">
    <w:name w:val="Balloon Text"/>
    <w:basedOn w:val="Normal"/>
    <w:link w:val="BalloonTextChar"/>
    <w:uiPriority w:val="99"/>
    <w:semiHidden/>
    <w:unhideWhenUsed/>
    <w:rsid w:val="00CD098C"/>
    <w:rPr>
      <w:rFonts w:ascii="Tahoma" w:hAnsi="Tahoma" w:cs="Tahoma"/>
      <w:sz w:val="16"/>
      <w:szCs w:val="16"/>
    </w:rPr>
  </w:style>
  <w:style w:type="character" w:customStyle="1" w:styleId="BalloonTextChar">
    <w:name w:val="Balloon Text Char"/>
    <w:basedOn w:val="DefaultParagraphFont"/>
    <w:link w:val="BalloonText"/>
    <w:uiPriority w:val="99"/>
    <w:semiHidden/>
    <w:rsid w:val="00CD098C"/>
    <w:rPr>
      <w:rFonts w:ascii="Tahoma" w:hAnsi="Tahoma" w:cs="Tahoma"/>
      <w:sz w:val="16"/>
      <w:szCs w:val="16"/>
    </w:rPr>
  </w:style>
  <w:style w:type="paragraph" w:styleId="HTMLPreformatted">
    <w:name w:val="HTML Preformatted"/>
    <w:basedOn w:val="Normal"/>
    <w:link w:val="HTMLPreformattedChar"/>
    <w:uiPriority w:val="99"/>
    <w:unhideWhenUsed/>
    <w:rsid w:val="00B2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B25835"/>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E5CEF"/>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character" w:customStyle="1" w:styleId="Heading5Char">
    <w:name w:val="Heading 5 Char"/>
    <w:basedOn w:val="DefaultParagraphFont"/>
    <w:link w:val="Heading5"/>
    <w:uiPriority w:val="9"/>
    <w:semiHidden/>
    <w:rsid w:val="009E5CEF"/>
    <w:rPr>
      <w:rFonts w:asciiTheme="majorHAnsi" w:eastAsiaTheme="majorEastAsia" w:hAnsiTheme="majorHAnsi" w:cstheme="majorBidi"/>
      <w:color w:val="2F5496" w:themeColor="accent1" w:themeShade="BF"/>
    </w:rPr>
  </w:style>
  <w:style w:type="paragraph" w:styleId="BalloonText">
    <w:name w:val="Balloon Text"/>
    <w:basedOn w:val="Normal"/>
    <w:link w:val="BalloonTextChar"/>
    <w:uiPriority w:val="99"/>
    <w:semiHidden/>
    <w:unhideWhenUsed/>
    <w:rsid w:val="00CD098C"/>
    <w:rPr>
      <w:rFonts w:ascii="Tahoma" w:hAnsi="Tahoma" w:cs="Tahoma"/>
      <w:sz w:val="16"/>
      <w:szCs w:val="16"/>
    </w:rPr>
  </w:style>
  <w:style w:type="character" w:customStyle="1" w:styleId="BalloonTextChar">
    <w:name w:val="Balloon Text Char"/>
    <w:basedOn w:val="DefaultParagraphFont"/>
    <w:link w:val="BalloonText"/>
    <w:uiPriority w:val="99"/>
    <w:semiHidden/>
    <w:rsid w:val="00CD098C"/>
    <w:rPr>
      <w:rFonts w:ascii="Tahoma" w:hAnsi="Tahoma" w:cs="Tahoma"/>
      <w:sz w:val="16"/>
      <w:szCs w:val="16"/>
    </w:rPr>
  </w:style>
  <w:style w:type="paragraph" w:styleId="HTMLPreformatted">
    <w:name w:val="HTML Preformatted"/>
    <w:basedOn w:val="Normal"/>
    <w:link w:val="HTMLPreformattedChar"/>
    <w:uiPriority w:val="99"/>
    <w:unhideWhenUsed/>
    <w:rsid w:val="00B2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B2583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857">
      <w:bodyDiv w:val="1"/>
      <w:marLeft w:val="0"/>
      <w:marRight w:val="0"/>
      <w:marTop w:val="0"/>
      <w:marBottom w:val="0"/>
      <w:divBdr>
        <w:top w:val="none" w:sz="0" w:space="0" w:color="auto"/>
        <w:left w:val="none" w:sz="0" w:space="0" w:color="auto"/>
        <w:bottom w:val="none" w:sz="0" w:space="0" w:color="auto"/>
        <w:right w:val="none" w:sz="0" w:space="0" w:color="auto"/>
      </w:divBdr>
    </w:div>
    <w:div w:id="53623348">
      <w:bodyDiv w:val="1"/>
      <w:marLeft w:val="0"/>
      <w:marRight w:val="0"/>
      <w:marTop w:val="0"/>
      <w:marBottom w:val="0"/>
      <w:divBdr>
        <w:top w:val="none" w:sz="0" w:space="0" w:color="auto"/>
        <w:left w:val="none" w:sz="0" w:space="0" w:color="auto"/>
        <w:bottom w:val="none" w:sz="0" w:space="0" w:color="auto"/>
        <w:right w:val="none" w:sz="0" w:space="0" w:color="auto"/>
      </w:divBdr>
    </w:div>
    <w:div w:id="121576203">
      <w:bodyDiv w:val="1"/>
      <w:marLeft w:val="0"/>
      <w:marRight w:val="0"/>
      <w:marTop w:val="0"/>
      <w:marBottom w:val="0"/>
      <w:divBdr>
        <w:top w:val="none" w:sz="0" w:space="0" w:color="auto"/>
        <w:left w:val="none" w:sz="0" w:space="0" w:color="auto"/>
        <w:bottom w:val="none" w:sz="0" w:space="0" w:color="auto"/>
        <w:right w:val="none" w:sz="0" w:space="0" w:color="auto"/>
      </w:divBdr>
    </w:div>
    <w:div w:id="166751735">
      <w:bodyDiv w:val="1"/>
      <w:marLeft w:val="0"/>
      <w:marRight w:val="0"/>
      <w:marTop w:val="0"/>
      <w:marBottom w:val="0"/>
      <w:divBdr>
        <w:top w:val="none" w:sz="0" w:space="0" w:color="auto"/>
        <w:left w:val="none" w:sz="0" w:space="0" w:color="auto"/>
        <w:bottom w:val="none" w:sz="0" w:space="0" w:color="auto"/>
        <w:right w:val="none" w:sz="0" w:space="0" w:color="auto"/>
      </w:divBdr>
    </w:div>
    <w:div w:id="206798262">
      <w:bodyDiv w:val="1"/>
      <w:marLeft w:val="0"/>
      <w:marRight w:val="0"/>
      <w:marTop w:val="0"/>
      <w:marBottom w:val="0"/>
      <w:divBdr>
        <w:top w:val="none" w:sz="0" w:space="0" w:color="auto"/>
        <w:left w:val="none" w:sz="0" w:space="0" w:color="auto"/>
        <w:bottom w:val="none" w:sz="0" w:space="0" w:color="auto"/>
        <w:right w:val="none" w:sz="0" w:space="0" w:color="auto"/>
      </w:divBdr>
      <w:divsChild>
        <w:div w:id="2100058849">
          <w:marLeft w:val="0"/>
          <w:marRight w:val="0"/>
          <w:marTop w:val="0"/>
          <w:marBottom w:val="0"/>
          <w:divBdr>
            <w:top w:val="none" w:sz="0" w:space="0" w:color="auto"/>
            <w:left w:val="none" w:sz="0" w:space="0" w:color="auto"/>
            <w:bottom w:val="none" w:sz="0" w:space="0" w:color="auto"/>
            <w:right w:val="none" w:sz="0" w:space="0" w:color="auto"/>
          </w:divBdr>
          <w:divsChild>
            <w:div w:id="202108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36523">
      <w:bodyDiv w:val="1"/>
      <w:marLeft w:val="0"/>
      <w:marRight w:val="0"/>
      <w:marTop w:val="0"/>
      <w:marBottom w:val="0"/>
      <w:divBdr>
        <w:top w:val="none" w:sz="0" w:space="0" w:color="auto"/>
        <w:left w:val="none" w:sz="0" w:space="0" w:color="auto"/>
        <w:bottom w:val="none" w:sz="0" w:space="0" w:color="auto"/>
        <w:right w:val="none" w:sz="0" w:space="0" w:color="auto"/>
      </w:divBdr>
    </w:div>
    <w:div w:id="277569045">
      <w:bodyDiv w:val="1"/>
      <w:marLeft w:val="0"/>
      <w:marRight w:val="0"/>
      <w:marTop w:val="0"/>
      <w:marBottom w:val="0"/>
      <w:divBdr>
        <w:top w:val="none" w:sz="0" w:space="0" w:color="auto"/>
        <w:left w:val="none" w:sz="0" w:space="0" w:color="auto"/>
        <w:bottom w:val="none" w:sz="0" w:space="0" w:color="auto"/>
        <w:right w:val="none" w:sz="0" w:space="0" w:color="auto"/>
      </w:divBdr>
    </w:div>
    <w:div w:id="324550524">
      <w:bodyDiv w:val="1"/>
      <w:marLeft w:val="0"/>
      <w:marRight w:val="0"/>
      <w:marTop w:val="0"/>
      <w:marBottom w:val="0"/>
      <w:divBdr>
        <w:top w:val="none" w:sz="0" w:space="0" w:color="auto"/>
        <w:left w:val="none" w:sz="0" w:space="0" w:color="auto"/>
        <w:bottom w:val="none" w:sz="0" w:space="0" w:color="auto"/>
        <w:right w:val="none" w:sz="0" w:space="0" w:color="auto"/>
      </w:divBdr>
    </w:div>
    <w:div w:id="531455905">
      <w:bodyDiv w:val="1"/>
      <w:marLeft w:val="0"/>
      <w:marRight w:val="0"/>
      <w:marTop w:val="0"/>
      <w:marBottom w:val="0"/>
      <w:divBdr>
        <w:top w:val="none" w:sz="0" w:space="0" w:color="auto"/>
        <w:left w:val="none" w:sz="0" w:space="0" w:color="auto"/>
        <w:bottom w:val="none" w:sz="0" w:space="0" w:color="auto"/>
        <w:right w:val="none" w:sz="0" w:space="0" w:color="auto"/>
      </w:divBdr>
    </w:div>
    <w:div w:id="595745063">
      <w:bodyDiv w:val="1"/>
      <w:marLeft w:val="0"/>
      <w:marRight w:val="0"/>
      <w:marTop w:val="0"/>
      <w:marBottom w:val="0"/>
      <w:divBdr>
        <w:top w:val="none" w:sz="0" w:space="0" w:color="auto"/>
        <w:left w:val="none" w:sz="0" w:space="0" w:color="auto"/>
        <w:bottom w:val="none" w:sz="0" w:space="0" w:color="auto"/>
        <w:right w:val="none" w:sz="0" w:space="0" w:color="auto"/>
      </w:divBdr>
    </w:div>
    <w:div w:id="599458208">
      <w:bodyDiv w:val="1"/>
      <w:marLeft w:val="0"/>
      <w:marRight w:val="0"/>
      <w:marTop w:val="0"/>
      <w:marBottom w:val="0"/>
      <w:divBdr>
        <w:top w:val="none" w:sz="0" w:space="0" w:color="auto"/>
        <w:left w:val="none" w:sz="0" w:space="0" w:color="auto"/>
        <w:bottom w:val="none" w:sz="0" w:space="0" w:color="auto"/>
        <w:right w:val="none" w:sz="0" w:space="0" w:color="auto"/>
      </w:divBdr>
    </w:div>
    <w:div w:id="661586961">
      <w:bodyDiv w:val="1"/>
      <w:marLeft w:val="0"/>
      <w:marRight w:val="0"/>
      <w:marTop w:val="0"/>
      <w:marBottom w:val="0"/>
      <w:divBdr>
        <w:top w:val="none" w:sz="0" w:space="0" w:color="auto"/>
        <w:left w:val="none" w:sz="0" w:space="0" w:color="auto"/>
        <w:bottom w:val="none" w:sz="0" w:space="0" w:color="auto"/>
        <w:right w:val="none" w:sz="0" w:space="0" w:color="auto"/>
      </w:divBdr>
    </w:div>
    <w:div w:id="767314402">
      <w:bodyDiv w:val="1"/>
      <w:marLeft w:val="0"/>
      <w:marRight w:val="0"/>
      <w:marTop w:val="0"/>
      <w:marBottom w:val="0"/>
      <w:divBdr>
        <w:top w:val="none" w:sz="0" w:space="0" w:color="auto"/>
        <w:left w:val="none" w:sz="0" w:space="0" w:color="auto"/>
        <w:bottom w:val="none" w:sz="0" w:space="0" w:color="auto"/>
        <w:right w:val="none" w:sz="0" w:space="0" w:color="auto"/>
      </w:divBdr>
    </w:div>
    <w:div w:id="793207530">
      <w:bodyDiv w:val="1"/>
      <w:marLeft w:val="0"/>
      <w:marRight w:val="0"/>
      <w:marTop w:val="0"/>
      <w:marBottom w:val="0"/>
      <w:divBdr>
        <w:top w:val="none" w:sz="0" w:space="0" w:color="auto"/>
        <w:left w:val="none" w:sz="0" w:space="0" w:color="auto"/>
        <w:bottom w:val="none" w:sz="0" w:space="0" w:color="auto"/>
        <w:right w:val="none" w:sz="0" w:space="0" w:color="auto"/>
      </w:divBdr>
    </w:div>
    <w:div w:id="795637554">
      <w:bodyDiv w:val="1"/>
      <w:marLeft w:val="0"/>
      <w:marRight w:val="0"/>
      <w:marTop w:val="0"/>
      <w:marBottom w:val="0"/>
      <w:divBdr>
        <w:top w:val="none" w:sz="0" w:space="0" w:color="auto"/>
        <w:left w:val="none" w:sz="0" w:space="0" w:color="auto"/>
        <w:bottom w:val="none" w:sz="0" w:space="0" w:color="auto"/>
        <w:right w:val="none" w:sz="0" w:space="0" w:color="auto"/>
      </w:divBdr>
    </w:div>
    <w:div w:id="858665864">
      <w:bodyDiv w:val="1"/>
      <w:marLeft w:val="0"/>
      <w:marRight w:val="0"/>
      <w:marTop w:val="0"/>
      <w:marBottom w:val="0"/>
      <w:divBdr>
        <w:top w:val="none" w:sz="0" w:space="0" w:color="auto"/>
        <w:left w:val="none" w:sz="0" w:space="0" w:color="auto"/>
        <w:bottom w:val="none" w:sz="0" w:space="0" w:color="auto"/>
        <w:right w:val="none" w:sz="0" w:space="0" w:color="auto"/>
      </w:divBdr>
    </w:div>
    <w:div w:id="914052955">
      <w:bodyDiv w:val="1"/>
      <w:marLeft w:val="0"/>
      <w:marRight w:val="0"/>
      <w:marTop w:val="0"/>
      <w:marBottom w:val="0"/>
      <w:divBdr>
        <w:top w:val="none" w:sz="0" w:space="0" w:color="auto"/>
        <w:left w:val="none" w:sz="0" w:space="0" w:color="auto"/>
        <w:bottom w:val="none" w:sz="0" w:space="0" w:color="auto"/>
        <w:right w:val="none" w:sz="0" w:space="0" w:color="auto"/>
      </w:divBdr>
    </w:div>
    <w:div w:id="932708744">
      <w:bodyDiv w:val="1"/>
      <w:marLeft w:val="0"/>
      <w:marRight w:val="0"/>
      <w:marTop w:val="0"/>
      <w:marBottom w:val="0"/>
      <w:divBdr>
        <w:top w:val="none" w:sz="0" w:space="0" w:color="auto"/>
        <w:left w:val="none" w:sz="0" w:space="0" w:color="auto"/>
        <w:bottom w:val="none" w:sz="0" w:space="0" w:color="auto"/>
        <w:right w:val="none" w:sz="0" w:space="0" w:color="auto"/>
      </w:divBdr>
      <w:divsChild>
        <w:div w:id="1582135996">
          <w:marLeft w:val="0"/>
          <w:marRight w:val="0"/>
          <w:marTop w:val="0"/>
          <w:marBottom w:val="0"/>
          <w:divBdr>
            <w:top w:val="none" w:sz="0" w:space="0" w:color="auto"/>
            <w:left w:val="none" w:sz="0" w:space="0" w:color="auto"/>
            <w:bottom w:val="none" w:sz="0" w:space="0" w:color="auto"/>
            <w:right w:val="none" w:sz="0" w:space="0" w:color="auto"/>
          </w:divBdr>
          <w:divsChild>
            <w:div w:id="304773381">
              <w:marLeft w:val="0"/>
              <w:marRight w:val="0"/>
              <w:marTop w:val="0"/>
              <w:marBottom w:val="0"/>
              <w:divBdr>
                <w:top w:val="none" w:sz="0" w:space="0" w:color="auto"/>
                <w:left w:val="none" w:sz="0" w:space="0" w:color="auto"/>
                <w:bottom w:val="none" w:sz="0" w:space="0" w:color="auto"/>
                <w:right w:val="none" w:sz="0" w:space="0" w:color="auto"/>
              </w:divBdr>
              <w:divsChild>
                <w:div w:id="29191186">
                  <w:marLeft w:val="0"/>
                  <w:marRight w:val="0"/>
                  <w:marTop w:val="0"/>
                  <w:marBottom w:val="0"/>
                  <w:divBdr>
                    <w:top w:val="none" w:sz="0" w:space="0" w:color="auto"/>
                    <w:left w:val="none" w:sz="0" w:space="0" w:color="auto"/>
                    <w:bottom w:val="none" w:sz="0" w:space="0" w:color="auto"/>
                    <w:right w:val="none" w:sz="0" w:space="0" w:color="auto"/>
                  </w:divBdr>
                  <w:divsChild>
                    <w:div w:id="1517110147">
                      <w:marLeft w:val="0"/>
                      <w:marRight w:val="0"/>
                      <w:marTop w:val="0"/>
                      <w:marBottom w:val="0"/>
                      <w:divBdr>
                        <w:top w:val="none" w:sz="0" w:space="0" w:color="auto"/>
                        <w:left w:val="none" w:sz="0" w:space="0" w:color="auto"/>
                        <w:bottom w:val="none" w:sz="0" w:space="0" w:color="auto"/>
                        <w:right w:val="none" w:sz="0" w:space="0" w:color="auto"/>
                      </w:divBdr>
                      <w:divsChild>
                        <w:div w:id="1605116763">
                          <w:marLeft w:val="0"/>
                          <w:marRight w:val="0"/>
                          <w:marTop w:val="0"/>
                          <w:marBottom w:val="0"/>
                          <w:divBdr>
                            <w:top w:val="none" w:sz="0" w:space="0" w:color="auto"/>
                            <w:left w:val="none" w:sz="0" w:space="0" w:color="auto"/>
                            <w:bottom w:val="none" w:sz="0" w:space="0" w:color="auto"/>
                            <w:right w:val="none" w:sz="0" w:space="0" w:color="auto"/>
                          </w:divBdr>
                          <w:divsChild>
                            <w:div w:id="74595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905543">
      <w:bodyDiv w:val="1"/>
      <w:marLeft w:val="0"/>
      <w:marRight w:val="0"/>
      <w:marTop w:val="0"/>
      <w:marBottom w:val="0"/>
      <w:divBdr>
        <w:top w:val="none" w:sz="0" w:space="0" w:color="auto"/>
        <w:left w:val="none" w:sz="0" w:space="0" w:color="auto"/>
        <w:bottom w:val="none" w:sz="0" w:space="0" w:color="auto"/>
        <w:right w:val="none" w:sz="0" w:space="0" w:color="auto"/>
      </w:divBdr>
    </w:div>
    <w:div w:id="942420794">
      <w:bodyDiv w:val="1"/>
      <w:marLeft w:val="0"/>
      <w:marRight w:val="0"/>
      <w:marTop w:val="0"/>
      <w:marBottom w:val="0"/>
      <w:divBdr>
        <w:top w:val="none" w:sz="0" w:space="0" w:color="auto"/>
        <w:left w:val="none" w:sz="0" w:space="0" w:color="auto"/>
        <w:bottom w:val="none" w:sz="0" w:space="0" w:color="auto"/>
        <w:right w:val="none" w:sz="0" w:space="0" w:color="auto"/>
      </w:divBdr>
    </w:div>
    <w:div w:id="950285203">
      <w:bodyDiv w:val="1"/>
      <w:marLeft w:val="0"/>
      <w:marRight w:val="0"/>
      <w:marTop w:val="0"/>
      <w:marBottom w:val="0"/>
      <w:divBdr>
        <w:top w:val="none" w:sz="0" w:space="0" w:color="auto"/>
        <w:left w:val="none" w:sz="0" w:space="0" w:color="auto"/>
        <w:bottom w:val="none" w:sz="0" w:space="0" w:color="auto"/>
        <w:right w:val="none" w:sz="0" w:space="0" w:color="auto"/>
      </w:divBdr>
    </w:div>
    <w:div w:id="1040323641">
      <w:bodyDiv w:val="1"/>
      <w:marLeft w:val="0"/>
      <w:marRight w:val="0"/>
      <w:marTop w:val="0"/>
      <w:marBottom w:val="0"/>
      <w:divBdr>
        <w:top w:val="none" w:sz="0" w:space="0" w:color="auto"/>
        <w:left w:val="none" w:sz="0" w:space="0" w:color="auto"/>
        <w:bottom w:val="none" w:sz="0" w:space="0" w:color="auto"/>
        <w:right w:val="none" w:sz="0" w:space="0" w:color="auto"/>
      </w:divBdr>
    </w:div>
    <w:div w:id="1114052932">
      <w:bodyDiv w:val="1"/>
      <w:marLeft w:val="0"/>
      <w:marRight w:val="0"/>
      <w:marTop w:val="0"/>
      <w:marBottom w:val="0"/>
      <w:divBdr>
        <w:top w:val="none" w:sz="0" w:space="0" w:color="auto"/>
        <w:left w:val="none" w:sz="0" w:space="0" w:color="auto"/>
        <w:bottom w:val="none" w:sz="0" w:space="0" w:color="auto"/>
        <w:right w:val="none" w:sz="0" w:space="0" w:color="auto"/>
      </w:divBdr>
    </w:div>
    <w:div w:id="1130394466">
      <w:bodyDiv w:val="1"/>
      <w:marLeft w:val="0"/>
      <w:marRight w:val="0"/>
      <w:marTop w:val="0"/>
      <w:marBottom w:val="0"/>
      <w:divBdr>
        <w:top w:val="none" w:sz="0" w:space="0" w:color="auto"/>
        <w:left w:val="none" w:sz="0" w:space="0" w:color="auto"/>
        <w:bottom w:val="none" w:sz="0" w:space="0" w:color="auto"/>
        <w:right w:val="none" w:sz="0" w:space="0" w:color="auto"/>
      </w:divBdr>
    </w:div>
    <w:div w:id="1320768142">
      <w:bodyDiv w:val="1"/>
      <w:marLeft w:val="0"/>
      <w:marRight w:val="0"/>
      <w:marTop w:val="0"/>
      <w:marBottom w:val="0"/>
      <w:divBdr>
        <w:top w:val="none" w:sz="0" w:space="0" w:color="auto"/>
        <w:left w:val="none" w:sz="0" w:space="0" w:color="auto"/>
        <w:bottom w:val="none" w:sz="0" w:space="0" w:color="auto"/>
        <w:right w:val="none" w:sz="0" w:space="0" w:color="auto"/>
      </w:divBdr>
      <w:divsChild>
        <w:div w:id="1875993746">
          <w:marLeft w:val="0"/>
          <w:marRight w:val="0"/>
          <w:marTop w:val="0"/>
          <w:marBottom w:val="0"/>
          <w:divBdr>
            <w:top w:val="none" w:sz="0" w:space="0" w:color="auto"/>
            <w:left w:val="none" w:sz="0" w:space="0" w:color="auto"/>
            <w:bottom w:val="none" w:sz="0" w:space="0" w:color="auto"/>
            <w:right w:val="none" w:sz="0" w:space="0" w:color="auto"/>
          </w:divBdr>
          <w:divsChild>
            <w:div w:id="1372221931">
              <w:marLeft w:val="0"/>
              <w:marRight w:val="0"/>
              <w:marTop w:val="0"/>
              <w:marBottom w:val="0"/>
              <w:divBdr>
                <w:top w:val="none" w:sz="0" w:space="0" w:color="auto"/>
                <w:left w:val="none" w:sz="0" w:space="0" w:color="auto"/>
                <w:bottom w:val="none" w:sz="0" w:space="0" w:color="auto"/>
                <w:right w:val="none" w:sz="0" w:space="0" w:color="auto"/>
              </w:divBdr>
              <w:divsChild>
                <w:div w:id="1861627526">
                  <w:marLeft w:val="0"/>
                  <w:marRight w:val="0"/>
                  <w:marTop w:val="0"/>
                  <w:marBottom w:val="0"/>
                  <w:divBdr>
                    <w:top w:val="none" w:sz="0" w:space="0" w:color="auto"/>
                    <w:left w:val="none" w:sz="0" w:space="0" w:color="auto"/>
                    <w:bottom w:val="none" w:sz="0" w:space="0" w:color="auto"/>
                    <w:right w:val="none" w:sz="0" w:space="0" w:color="auto"/>
                  </w:divBdr>
                  <w:divsChild>
                    <w:div w:id="1253661301">
                      <w:marLeft w:val="0"/>
                      <w:marRight w:val="0"/>
                      <w:marTop w:val="0"/>
                      <w:marBottom w:val="0"/>
                      <w:divBdr>
                        <w:top w:val="none" w:sz="0" w:space="0" w:color="auto"/>
                        <w:left w:val="none" w:sz="0" w:space="0" w:color="auto"/>
                        <w:bottom w:val="none" w:sz="0" w:space="0" w:color="auto"/>
                        <w:right w:val="none" w:sz="0" w:space="0" w:color="auto"/>
                      </w:divBdr>
                      <w:divsChild>
                        <w:div w:id="1912307156">
                          <w:marLeft w:val="0"/>
                          <w:marRight w:val="0"/>
                          <w:marTop w:val="0"/>
                          <w:marBottom w:val="0"/>
                          <w:divBdr>
                            <w:top w:val="none" w:sz="0" w:space="0" w:color="auto"/>
                            <w:left w:val="none" w:sz="0" w:space="0" w:color="auto"/>
                            <w:bottom w:val="none" w:sz="0" w:space="0" w:color="auto"/>
                            <w:right w:val="none" w:sz="0" w:space="0" w:color="auto"/>
                          </w:divBdr>
                          <w:divsChild>
                            <w:div w:id="19856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620085">
      <w:bodyDiv w:val="1"/>
      <w:marLeft w:val="0"/>
      <w:marRight w:val="0"/>
      <w:marTop w:val="0"/>
      <w:marBottom w:val="0"/>
      <w:divBdr>
        <w:top w:val="none" w:sz="0" w:space="0" w:color="auto"/>
        <w:left w:val="none" w:sz="0" w:space="0" w:color="auto"/>
        <w:bottom w:val="none" w:sz="0" w:space="0" w:color="auto"/>
        <w:right w:val="none" w:sz="0" w:space="0" w:color="auto"/>
      </w:divBdr>
    </w:div>
    <w:div w:id="1476802003">
      <w:bodyDiv w:val="1"/>
      <w:marLeft w:val="0"/>
      <w:marRight w:val="0"/>
      <w:marTop w:val="0"/>
      <w:marBottom w:val="0"/>
      <w:divBdr>
        <w:top w:val="none" w:sz="0" w:space="0" w:color="auto"/>
        <w:left w:val="none" w:sz="0" w:space="0" w:color="auto"/>
        <w:bottom w:val="none" w:sz="0" w:space="0" w:color="auto"/>
        <w:right w:val="none" w:sz="0" w:space="0" w:color="auto"/>
      </w:divBdr>
    </w:div>
    <w:div w:id="1481382850">
      <w:bodyDiv w:val="1"/>
      <w:marLeft w:val="0"/>
      <w:marRight w:val="0"/>
      <w:marTop w:val="0"/>
      <w:marBottom w:val="0"/>
      <w:divBdr>
        <w:top w:val="none" w:sz="0" w:space="0" w:color="auto"/>
        <w:left w:val="none" w:sz="0" w:space="0" w:color="auto"/>
        <w:bottom w:val="none" w:sz="0" w:space="0" w:color="auto"/>
        <w:right w:val="none" w:sz="0" w:space="0" w:color="auto"/>
      </w:divBdr>
    </w:div>
    <w:div w:id="1544633735">
      <w:bodyDiv w:val="1"/>
      <w:marLeft w:val="0"/>
      <w:marRight w:val="0"/>
      <w:marTop w:val="0"/>
      <w:marBottom w:val="0"/>
      <w:divBdr>
        <w:top w:val="none" w:sz="0" w:space="0" w:color="auto"/>
        <w:left w:val="none" w:sz="0" w:space="0" w:color="auto"/>
        <w:bottom w:val="none" w:sz="0" w:space="0" w:color="auto"/>
        <w:right w:val="none" w:sz="0" w:space="0" w:color="auto"/>
      </w:divBdr>
    </w:div>
    <w:div w:id="1562131117">
      <w:bodyDiv w:val="1"/>
      <w:marLeft w:val="0"/>
      <w:marRight w:val="0"/>
      <w:marTop w:val="0"/>
      <w:marBottom w:val="0"/>
      <w:divBdr>
        <w:top w:val="none" w:sz="0" w:space="0" w:color="auto"/>
        <w:left w:val="none" w:sz="0" w:space="0" w:color="auto"/>
        <w:bottom w:val="none" w:sz="0" w:space="0" w:color="auto"/>
        <w:right w:val="none" w:sz="0" w:space="0" w:color="auto"/>
      </w:divBdr>
    </w:div>
    <w:div w:id="1630235705">
      <w:bodyDiv w:val="1"/>
      <w:marLeft w:val="0"/>
      <w:marRight w:val="0"/>
      <w:marTop w:val="0"/>
      <w:marBottom w:val="0"/>
      <w:divBdr>
        <w:top w:val="none" w:sz="0" w:space="0" w:color="auto"/>
        <w:left w:val="none" w:sz="0" w:space="0" w:color="auto"/>
        <w:bottom w:val="none" w:sz="0" w:space="0" w:color="auto"/>
        <w:right w:val="none" w:sz="0" w:space="0" w:color="auto"/>
      </w:divBdr>
      <w:divsChild>
        <w:div w:id="2146774265">
          <w:marLeft w:val="0"/>
          <w:marRight w:val="0"/>
          <w:marTop w:val="0"/>
          <w:marBottom w:val="0"/>
          <w:divBdr>
            <w:top w:val="none" w:sz="0" w:space="0" w:color="auto"/>
            <w:left w:val="none" w:sz="0" w:space="0" w:color="auto"/>
            <w:bottom w:val="none" w:sz="0" w:space="0" w:color="auto"/>
            <w:right w:val="none" w:sz="0" w:space="0" w:color="auto"/>
          </w:divBdr>
          <w:divsChild>
            <w:div w:id="2035492313">
              <w:marLeft w:val="0"/>
              <w:marRight w:val="0"/>
              <w:marTop w:val="0"/>
              <w:marBottom w:val="0"/>
              <w:divBdr>
                <w:top w:val="none" w:sz="0" w:space="0" w:color="auto"/>
                <w:left w:val="none" w:sz="0" w:space="0" w:color="auto"/>
                <w:bottom w:val="none" w:sz="0" w:space="0" w:color="auto"/>
                <w:right w:val="none" w:sz="0" w:space="0" w:color="auto"/>
              </w:divBdr>
              <w:divsChild>
                <w:div w:id="281115666">
                  <w:marLeft w:val="0"/>
                  <w:marRight w:val="0"/>
                  <w:marTop w:val="0"/>
                  <w:marBottom w:val="0"/>
                  <w:divBdr>
                    <w:top w:val="none" w:sz="0" w:space="0" w:color="auto"/>
                    <w:left w:val="none" w:sz="0" w:space="0" w:color="auto"/>
                    <w:bottom w:val="none" w:sz="0" w:space="0" w:color="auto"/>
                    <w:right w:val="none" w:sz="0" w:space="0" w:color="auto"/>
                  </w:divBdr>
                  <w:divsChild>
                    <w:div w:id="407727989">
                      <w:marLeft w:val="0"/>
                      <w:marRight w:val="0"/>
                      <w:marTop w:val="0"/>
                      <w:marBottom w:val="0"/>
                      <w:divBdr>
                        <w:top w:val="none" w:sz="0" w:space="0" w:color="auto"/>
                        <w:left w:val="none" w:sz="0" w:space="0" w:color="auto"/>
                        <w:bottom w:val="none" w:sz="0" w:space="0" w:color="auto"/>
                        <w:right w:val="none" w:sz="0" w:space="0" w:color="auto"/>
                      </w:divBdr>
                      <w:divsChild>
                        <w:div w:id="271061441">
                          <w:marLeft w:val="0"/>
                          <w:marRight w:val="0"/>
                          <w:marTop w:val="0"/>
                          <w:marBottom w:val="0"/>
                          <w:divBdr>
                            <w:top w:val="none" w:sz="0" w:space="0" w:color="auto"/>
                            <w:left w:val="none" w:sz="0" w:space="0" w:color="auto"/>
                            <w:bottom w:val="none" w:sz="0" w:space="0" w:color="auto"/>
                            <w:right w:val="none" w:sz="0" w:space="0" w:color="auto"/>
                          </w:divBdr>
                          <w:divsChild>
                            <w:div w:id="70865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010767">
      <w:bodyDiv w:val="1"/>
      <w:marLeft w:val="0"/>
      <w:marRight w:val="0"/>
      <w:marTop w:val="0"/>
      <w:marBottom w:val="0"/>
      <w:divBdr>
        <w:top w:val="none" w:sz="0" w:space="0" w:color="auto"/>
        <w:left w:val="none" w:sz="0" w:space="0" w:color="auto"/>
        <w:bottom w:val="none" w:sz="0" w:space="0" w:color="auto"/>
        <w:right w:val="none" w:sz="0" w:space="0" w:color="auto"/>
      </w:divBdr>
    </w:div>
    <w:div w:id="1824928228">
      <w:bodyDiv w:val="1"/>
      <w:marLeft w:val="0"/>
      <w:marRight w:val="0"/>
      <w:marTop w:val="0"/>
      <w:marBottom w:val="0"/>
      <w:divBdr>
        <w:top w:val="none" w:sz="0" w:space="0" w:color="auto"/>
        <w:left w:val="none" w:sz="0" w:space="0" w:color="auto"/>
        <w:bottom w:val="none" w:sz="0" w:space="0" w:color="auto"/>
        <w:right w:val="none" w:sz="0" w:space="0" w:color="auto"/>
      </w:divBdr>
      <w:divsChild>
        <w:div w:id="226037350">
          <w:marLeft w:val="0"/>
          <w:marRight w:val="0"/>
          <w:marTop w:val="0"/>
          <w:marBottom w:val="0"/>
          <w:divBdr>
            <w:top w:val="none" w:sz="0" w:space="0" w:color="auto"/>
            <w:left w:val="none" w:sz="0" w:space="0" w:color="auto"/>
            <w:bottom w:val="none" w:sz="0" w:space="0" w:color="auto"/>
            <w:right w:val="none" w:sz="0" w:space="0" w:color="auto"/>
          </w:divBdr>
          <w:divsChild>
            <w:div w:id="2053264342">
              <w:marLeft w:val="0"/>
              <w:marRight w:val="0"/>
              <w:marTop w:val="0"/>
              <w:marBottom w:val="0"/>
              <w:divBdr>
                <w:top w:val="none" w:sz="0" w:space="0" w:color="auto"/>
                <w:left w:val="none" w:sz="0" w:space="0" w:color="auto"/>
                <w:bottom w:val="none" w:sz="0" w:space="0" w:color="auto"/>
                <w:right w:val="none" w:sz="0" w:space="0" w:color="auto"/>
              </w:divBdr>
              <w:divsChild>
                <w:div w:id="980308280">
                  <w:marLeft w:val="0"/>
                  <w:marRight w:val="0"/>
                  <w:marTop w:val="0"/>
                  <w:marBottom w:val="0"/>
                  <w:divBdr>
                    <w:top w:val="none" w:sz="0" w:space="0" w:color="auto"/>
                    <w:left w:val="none" w:sz="0" w:space="0" w:color="auto"/>
                    <w:bottom w:val="none" w:sz="0" w:space="0" w:color="auto"/>
                    <w:right w:val="none" w:sz="0" w:space="0" w:color="auto"/>
                  </w:divBdr>
                </w:div>
              </w:divsChild>
            </w:div>
            <w:div w:id="1849975972">
              <w:marLeft w:val="0"/>
              <w:marRight w:val="0"/>
              <w:marTop w:val="0"/>
              <w:marBottom w:val="0"/>
              <w:divBdr>
                <w:top w:val="none" w:sz="0" w:space="0" w:color="auto"/>
                <w:left w:val="none" w:sz="0" w:space="0" w:color="auto"/>
                <w:bottom w:val="none" w:sz="0" w:space="0" w:color="auto"/>
                <w:right w:val="none" w:sz="0" w:space="0" w:color="auto"/>
              </w:divBdr>
              <w:divsChild>
                <w:div w:id="17859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20925">
      <w:bodyDiv w:val="1"/>
      <w:marLeft w:val="0"/>
      <w:marRight w:val="0"/>
      <w:marTop w:val="0"/>
      <w:marBottom w:val="0"/>
      <w:divBdr>
        <w:top w:val="none" w:sz="0" w:space="0" w:color="auto"/>
        <w:left w:val="none" w:sz="0" w:space="0" w:color="auto"/>
        <w:bottom w:val="none" w:sz="0" w:space="0" w:color="auto"/>
        <w:right w:val="none" w:sz="0" w:space="0" w:color="auto"/>
      </w:divBdr>
    </w:div>
    <w:div w:id="1899901710">
      <w:bodyDiv w:val="1"/>
      <w:marLeft w:val="0"/>
      <w:marRight w:val="0"/>
      <w:marTop w:val="0"/>
      <w:marBottom w:val="0"/>
      <w:divBdr>
        <w:top w:val="none" w:sz="0" w:space="0" w:color="auto"/>
        <w:left w:val="none" w:sz="0" w:space="0" w:color="auto"/>
        <w:bottom w:val="none" w:sz="0" w:space="0" w:color="auto"/>
        <w:right w:val="none" w:sz="0" w:space="0" w:color="auto"/>
      </w:divBdr>
    </w:div>
    <w:div w:id="1965192969">
      <w:bodyDiv w:val="1"/>
      <w:marLeft w:val="0"/>
      <w:marRight w:val="0"/>
      <w:marTop w:val="0"/>
      <w:marBottom w:val="0"/>
      <w:divBdr>
        <w:top w:val="none" w:sz="0" w:space="0" w:color="auto"/>
        <w:left w:val="none" w:sz="0" w:space="0" w:color="auto"/>
        <w:bottom w:val="none" w:sz="0" w:space="0" w:color="auto"/>
        <w:right w:val="none" w:sz="0" w:space="0" w:color="auto"/>
      </w:divBdr>
    </w:div>
    <w:div w:id="1994602862">
      <w:bodyDiv w:val="1"/>
      <w:marLeft w:val="0"/>
      <w:marRight w:val="0"/>
      <w:marTop w:val="0"/>
      <w:marBottom w:val="0"/>
      <w:divBdr>
        <w:top w:val="none" w:sz="0" w:space="0" w:color="auto"/>
        <w:left w:val="none" w:sz="0" w:space="0" w:color="auto"/>
        <w:bottom w:val="none" w:sz="0" w:space="0" w:color="auto"/>
        <w:right w:val="none" w:sz="0" w:space="0" w:color="auto"/>
      </w:divBdr>
    </w:div>
    <w:div w:id="1999919423">
      <w:bodyDiv w:val="1"/>
      <w:marLeft w:val="0"/>
      <w:marRight w:val="0"/>
      <w:marTop w:val="0"/>
      <w:marBottom w:val="0"/>
      <w:divBdr>
        <w:top w:val="none" w:sz="0" w:space="0" w:color="auto"/>
        <w:left w:val="none" w:sz="0" w:space="0" w:color="auto"/>
        <w:bottom w:val="none" w:sz="0" w:space="0" w:color="auto"/>
        <w:right w:val="none" w:sz="0" w:space="0" w:color="auto"/>
      </w:divBdr>
    </w:div>
    <w:div w:id="213701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6E95A-7E2B-4D14-9419-DB1E475C6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30</Pages>
  <Words>10830</Words>
  <Characters>61731</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Thuy</dc:creator>
  <cp:keywords/>
  <dc:description/>
  <cp:lastModifiedBy>PC</cp:lastModifiedBy>
  <cp:revision>95</cp:revision>
  <cp:lastPrinted>2025-11-10T02:25:00Z</cp:lastPrinted>
  <dcterms:created xsi:type="dcterms:W3CDTF">2025-11-06T08:30:00Z</dcterms:created>
  <dcterms:modified xsi:type="dcterms:W3CDTF">2026-01-21T04:59:00Z</dcterms:modified>
</cp:coreProperties>
</file>